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3A342" w14:textId="77777777" w:rsidR="009E424C" w:rsidRPr="009E424C" w:rsidRDefault="009E424C" w:rsidP="009E424C">
      <w:pPr>
        <w:pStyle w:val="CourtName"/>
        <w:rPr>
          <w:rFonts w:ascii="Times New Roman" w:hAnsi="Times New Roman"/>
          <w:b/>
          <w:sz w:val="24"/>
          <w:szCs w:val="24"/>
        </w:rPr>
      </w:pPr>
      <w:bookmarkStart w:id="0" w:name="lblUSDC"/>
      <w:bookmarkStart w:id="1" w:name="CourtName"/>
      <w:r w:rsidRPr="009E424C">
        <w:rPr>
          <w:rFonts w:ascii="Times New Roman" w:hAnsi="Times New Roman"/>
          <w:b/>
          <w:sz w:val="24"/>
          <w:szCs w:val="24"/>
        </w:rPr>
        <w:t>UNITED STATES DISTRICT COURt</w:t>
      </w:r>
      <w:bookmarkEnd w:id="0"/>
      <w:r w:rsidRPr="009E424C">
        <w:rPr>
          <w:rFonts w:ascii="Times New Roman" w:hAnsi="Times New Roman"/>
          <w:b/>
          <w:sz w:val="24"/>
          <w:szCs w:val="24"/>
        </w:rPr>
        <w:br/>
        <w:t xml:space="preserve">for THE </w:t>
      </w:r>
      <w:bookmarkEnd w:id="1"/>
      <w:r w:rsidRPr="009E424C">
        <w:rPr>
          <w:rFonts w:ascii="Times New Roman" w:hAnsi="Times New Roman"/>
          <w:b/>
          <w:sz w:val="24"/>
          <w:szCs w:val="24"/>
          <w:highlight w:val="yellow"/>
        </w:rPr>
        <w:t>[District]</w:t>
      </w:r>
    </w:p>
    <w:tbl>
      <w:tblPr>
        <w:tblW w:w="8797" w:type="dxa"/>
        <w:tblLayout w:type="fixed"/>
        <w:tblCellMar>
          <w:left w:w="0" w:type="dxa"/>
          <w:right w:w="0" w:type="dxa"/>
        </w:tblCellMar>
        <w:tblLook w:val="0000" w:firstRow="0" w:lastRow="0" w:firstColumn="0" w:lastColumn="0" w:noHBand="0" w:noVBand="0"/>
      </w:tblPr>
      <w:tblGrid>
        <w:gridCol w:w="4843"/>
        <w:gridCol w:w="113"/>
        <w:gridCol w:w="3841"/>
      </w:tblGrid>
      <w:tr w:rsidR="009E424C" w:rsidRPr="00B3113B" w14:paraId="1F243039" w14:textId="77777777" w:rsidTr="00A64F5C">
        <w:trPr>
          <w:cantSplit/>
          <w:trHeight w:val="6569"/>
        </w:trPr>
        <w:tc>
          <w:tcPr>
            <w:tcW w:w="4843" w:type="dxa"/>
            <w:tcMar>
              <w:left w:w="115" w:type="dxa"/>
              <w:right w:w="115" w:type="dxa"/>
            </w:tcMar>
          </w:tcPr>
          <w:p w14:paraId="6F250921" w14:textId="77777777" w:rsidR="009E424C" w:rsidRPr="00B3113B" w:rsidRDefault="009E424C" w:rsidP="00A64F5C">
            <w:pPr>
              <w:pStyle w:val="Parties"/>
              <w:rPr>
                <w:rFonts w:ascii="Times New Roman" w:hAnsi="Times New Roman"/>
                <w:sz w:val="24"/>
                <w:szCs w:val="24"/>
              </w:rPr>
            </w:pPr>
            <w:r w:rsidRPr="00B3113B">
              <w:rPr>
                <w:rFonts w:ascii="Times New Roman" w:hAnsi="Times New Roman"/>
                <w:sz w:val="24"/>
                <w:szCs w:val="24"/>
              </w:rPr>
              <w:t>[client] [client],</w:t>
            </w:r>
          </w:p>
          <w:p w14:paraId="7ADC3C95" w14:textId="77777777" w:rsidR="009E424C" w:rsidRPr="00B3113B" w:rsidRDefault="009E424C" w:rsidP="00A64F5C">
            <w:pPr>
              <w:pStyle w:val="Parties"/>
              <w:rPr>
                <w:rFonts w:ascii="Times New Roman" w:hAnsi="Times New Roman"/>
                <w:sz w:val="24"/>
                <w:szCs w:val="24"/>
              </w:rPr>
            </w:pPr>
          </w:p>
          <w:p w14:paraId="6E0D1B3C" w14:textId="77777777" w:rsidR="009E424C" w:rsidRPr="00B3113B" w:rsidRDefault="009E424C" w:rsidP="00A64F5C">
            <w:pPr>
              <w:pStyle w:val="PartyType"/>
              <w:rPr>
                <w:rFonts w:ascii="Times New Roman" w:hAnsi="Times New Roman"/>
                <w:sz w:val="24"/>
                <w:szCs w:val="24"/>
              </w:rPr>
            </w:pPr>
            <w:r w:rsidRPr="00B3113B">
              <w:rPr>
                <w:rFonts w:ascii="Times New Roman" w:hAnsi="Times New Roman"/>
                <w:sz w:val="24"/>
                <w:szCs w:val="24"/>
              </w:rPr>
              <w:t>Petitioner,</w:t>
            </w:r>
          </w:p>
          <w:p w14:paraId="07DAB76C" w14:textId="77777777" w:rsidR="009E424C" w:rsidRPr="00B3113B" w:rsidRDefault="009E424C" w:rsidP="00A64F5C">
            <w:pPr>
              <w:pStyle w:val="Parties"/>
              <w:rPr>
                <w:rFonts w:ascii="Times New Roman" w:hAnsi="Times New Roman"/>
                <w:sz w:val="24"/>
                <w:szCs w:val="24"/>
              </w:rPr>
            </w:pPr>
          </w:p>
          <w:p w14:paraId="6CBB6FFD" w14:textId="77777777" w:rsidR="009E424C" w:rsidRPr="00B3113B" w:rsidRDefault="009E424C" w:rsidP="00A64F5C">
            <w:pPr>
              <w:pStyle w:val="versus"/>
              <w:rPr>
                <w:rFonts w:ascii="Times New Roman" w:hAnsi="Times New Roman"/>
                <w:sz w:val="24"/>
                <w:szCs w:val="24"/>
              </w:rPr>
            </w:pPr>
            <w:bookmarkStart w:id="2" w:name="lblVersus"/>
            <w:r w:rsidRPr="00B3113B">
              <w:rPr>
                <w:rFonts w:ascii="Times New Roman" w:hAnsi="Times New Roman"/>
                <w:sz w:val="24"/>
                <w:szCs w:val="24"/>
              </w:rPr>
              <w:t>v.</w:t>
            </w:r>
            <w:bookmarkEnd w:id="2"/>
          </w:p>
          <w:p w14:paraId="6DC4413B" w14:textId="77777777" w:rsidR="009E424C" w:rsidRPr="00B3113B" w:rsidRDefault="009E424C" w:rsidP="00A64F5C">
            <w:pPr>
              <w:pStyle w:val="Parties"/>
              <w:rPr>
                <w:rFonts w:ascii="Times New Roman" w:hAnsi="Times New Roman"/>
                <w:sz w:val="24"/>
                <w:szCs w:val="24"/>
              </w:rPr>
            </w:pPr>
          </w:p>
          <w:p w14:paraId="1D076C3F" w14:textId="77777777" w:rsidR="009E424C" w:rsidRPr="00B3113B" w:rsidRDefault="009E424C" w:rsidP="00A64F5C">
            <w:pPr>
              <w:pStyle w:val="Parties"/>
              <w:rPr>
                <w:rFonts w:ascii="Times New Roman" w:hAnsi="Times New Roman"/>
                <w:sz w:val="24"/>
                <w:szCs w:val="24"/>
              </w:rPr>
            </w:pPr>
            <w:r>
              <w:rPr>
                <w:rFonts w:ascii="Times New Roman" w:hAnsi="Times New Roman"/>
                <w:sz w:val="24"/>
                <w:szCs w:val="24"/>
                <w:highlight w:val="yellow"/>
              </w:rPr>
              <w:t xml:space="preserve">[Warden of facility]; </w:t>
            </w:r>
            <w:r w:rsidRPr="00B3113B">
              <w:rPr>
                <w:rFonts w:ascii="Times New Roman" w:hAnsi="Times New Roman"/>
                <w:sz w:val="24"/>
                <w:szCs w:val="24"/>
                <w:highlight w:val="yellow"/>
              </w:rPr>
              <w:t>[ICE District Director];</w:t>
            </w:r>
            <w:r w:rsidRPr="00B3113B">
              <w:rPr>
                <w:rFonts w:ascii="Times New Roman" w:hAnsi="Times New Roman"/>
                <w:sz w:val="24"/>
                <w:szCs w:val="24"/>
              </w:rPr>
              <w:t xml:space="preserve"> John F. Kelly, in his capacity as Secretary of Homeland Security; Jefferson Beauregard Sessions III in his capacity as Attorney General of the United States,</w:t>
            </w:r>
          </w:p>
          <w:p w14:paraId="40D07172" w14:textId="77777777" w:rsidR="009E424C" w:rsidRPr="00B3113B" w:rsidRDefault="009E424C" w:rsidP="00A64F5C">
            <w:pPr>
              <w:pStyle w:val="Parties"/>
              <w:rPr>
                <w:rFonts w:ascii="Times New Roman" w:hAnsi="Times New Roman"/>
                <w:sz w:val="24"/>
                <w:szCs w:val="24"/>
              </w:rPr>
            </w:pPr>
          </w:p>
          <w:p w14:paraId="179D03F9" w14:textId="77777777" w:rsidR="009E424C" w:rsidRPr="00B3113B" w:rsidRDefault="009E424C" w:rsidP="00A64F5C">
            <w:pPr>
              <w:pStyle w:val="PartyType"/>
              <w:rPr>
                <w:rFonts w:ascii="Times New Roman" w:hAnsi="Times New Roman"/>
                <w:sz w:val="24"/>
                <w:szCs w:val="24"/>
              </w:rPr>
            </w:pPr>
            <w:r w:rsidRPr="00B3113B">
              <w:rPr>
                <w:rFonts w:ascii="Times New Roman" w:hAnsi="Times New Roman"/>
                <w:sz w:val="24"/>
                <w:szCs w:val="24"/>
              </w:rPr>
              <w:t>Respondents.</w:t>
            </w:r>
          </w:p>
          <w:p w14:paraId="7DAE2DF6" w14:textId="77777777" w:rsidR="009E424C" w:rsidRPr="00B3113B" w:rsidRDefault="009E424C" w:rsidP="00A64F5C">
            <w:pPr>
              <w:pStyle w:val="SingleSpacing"/>
              <w:tabs>
                <w:tab w:val="left" w:pos="1440"/>
              </w:tabs>
              <w:rPr>
                <w:rFonts w:ascii="Times New Roman" w:hAnsi="Times New Roman" w:cs="Times New Roman"/>
                <w:sz w:val="24"/>
                <w:szCs w:val="24"/>
              </w:rPr>
            </w:pPr>
          </w:p>
        </w:tc>
        <w:tc>
          <w:tcPr>
            <w:tcW w:w="113" w:type="dxa"/>
            <w:tcBorders>
              <w:left w:val="nil"/>
            </w:tcBorders>
          </w:tcPr>
          <w:p w14:paraId="1E2633A6" w14:textId="77777777" w:rsidR="009E424C" w:rsidRPr="00B3113B" w:rsidRDefault="009E424C" w:rsidP="00A64F5C">
            <w:pPr>
              <w:pStyle w:val="border"/>
              <w:rPr>
                <w:rFonts w:ascii="Times New Roman" w:hAnsi="Times New Roman"/>
                <w:sz w:val="24"/>
                <w:szCs w:val="24"/>
              </w:rPr>
            </w:pPr>
            <w:r w:rsidRPr="00B3113B">
              <w:rPr>
                <w:rFonts w:ascii="Times New Roman" w:eastAsia="Courier New" w:hAnsi="Times New Roman"/>
                <w:sz w:val="24"/>
                <w:szCs w:val="24"/>
              </w:rPr>
              <w:t>))))</w:t>
            </w:r>
          </w:p>
          <w:p w14:paraId="3A9835C1" w14:textId="77777777" w:rsidR="009E424C" w:rsidRPr="00B3113B" w:rsidRDefault="009E424C" w:rsidP="00A64F5C">
            <w:pPr>
              <w:pStyle w:val="border"/>
              <w:rPr>
                <w:rFonts w:ascii="Times New Roman" w:hAnsi="Times New Roman"/>
                <w:sz w:val="24"/>
                <w:szCs w:val="24"/>
              </w:rPr>
            </w:pPr>
            <w:r w:rsidRPr="00B3113B">
              <w:rPr>
                <w:rFonts w:ascii="Times New Roman" w:eastAsia="Courier New" w:hAnsi="Times New Roman"/>
                <w:sz w:val="24"/>
                <w:szCs w:val="24"/>
              </w:rPr>
              <w:t>)</w:t>
            </w:r>
          </w:p>
          <w:p w14:paraId="7C530DC4" w14:textId="77777777" w:rsidR="009E424C" w:rsidRPr="00B3113B" w:rsidRDefault="009E424C" w:rsidP="00A64F5C">
            <w:pPr>
              <w:pStyle w:val="border"/>
              <w:rPr>
                <w:rFonts w:ascii="Times New Roman" w:hAnsi="Times New Roman"/>
                <w:sz w:val="24"/>
                <w:szCs w:val="24"/>
              </w:rPr>
            </w:pPr>
            <w:r w:rsidRPr="00B3113B">
              <w:rPr>
                <w:rFonts w:ascii="Times New Roman" w:eastAsia="Courier New" w:hAnsi="Times New Roman"/>
                <w:sz w:val="24"/>
                <w:szCs w:val="24"/>
              </w:rPr>
              <w:t>)</w:t>
            </w:r>
          </w:p>
          <w:p w14:paraId="1944248C" w14:textId="77777777" w:rsidR="009E424C" w:rsidRPr="00B3113B" w:rsidRDefault="009E424C" w:rsidP="00A64F5C">
            <w:pPr>
              <w:pStyle w:val="border"/>
              <w:rPr>
                <w:rFonts w:ascii="Times New Roman" w:hAnsi="Times New Roman"/>
                <w:sz w:val="24"/>
                <w:szCs w:val="24"/>
              </w:rPr>
            </w:pPr>
            <w:r w:rsidRPr="00B3113B">
              <w:rPr>
                <w:rFonts w:ascii="Times New Roman" w:eastAsia="Courier New" w:hAnsi="Times New Roman"/>
                <w:sz w:val="24"/>
                <w:szCs w:val="24"/>
              </w:rPr>
              <w:t>)))))))))))</w:t>
            </w:r>
          </w:p>
        </w:tc>
        <w:tc>
          <w:tcPr>
            <w:tcW w:w="3841" w:type="dxa"/>
          </w:tcPr>
          <w:p w14:paraId="663ACA93" w14:textId="77777777" w:rsidR="009E424C" w:rsidRPr="00B3113B" w:rsidRDefault="009E424C" w:rsidP="00A64F5C">
            <w:pPr>
              <w:pStyle w:val="CaseNo"/>
              <w:rPr>
                <w:rFonts w:ascii="Times New Roman" w:hAnsi="Times New Roman"/>
                <w:sz w:val="24"/>
                <w:szCs w:val="24"/>
              </w:rPr>
            </w:pPr>
          </w:p>
          <w:p w14:paraId="787A60AF" w14:textId="77777777" w:rsidR="009E424C" w:rsidRPr="00B3113B" w:rsidRDefault="009E424C" w:rsidP="00A64F5C">
            <w:pPr>
              <w:pStyle w:val="CaseNo"/>
              <w:rPr>
                <w:rFonts w:ascii="Times New Roman" w:hAnsi="Times New Roman"/>
                <w:sz w:val="24"/>
                <w:szCs w:val="24"/>
              </w:rPr>
            </w:pPr>
          </w:p>
          <w:p w14:paraId="09DC2060" w14:textId="77777777" w:rsidR="009E424C" w:rsidRPr="00B3113B" w:rsidRDefault="009E424C" w:rsidP="00A64F5C">
            <w:pPr>
              <w:pStyle w:val="CaseNo"/>
              <w:rPr>
                <w:rFonts w:ascii="Times New Roman" w:hAnsi="Times New Roman"/>
                <w:sz w:val="24"/>
                <w:szCs w:val="24"/>
              </w:rPr>
            </w:pPr>
          </w:p>
          <w:p w14:paraId="5CD2ADA8" w14:textId="77777777" w:rsidR="009E424C" w:rsidRPr="00B3113B" w:rsidRDefault="009E424C" w:rsidP="00A64F5C">
            <w:pPr>
              <w:pStyle w:val="CaseNo"/>
              <w:rPr>
                <w:rFonts w:ascii="Times New Roman" w:hAnsi="Times New Roman"/>
                <w:sz w:val="24"/>
                <w:szCs w:val="24"/>
              </w:rPr>
            </w:pPr>
          </w:p>
          <w:p w14:paraId="195CFB5F" w14:textId="77777777" w:rsidR="009E424C" w:rsidRPr="00B3113B" w:rsidRDefault="009E424C" w:rsidP="00A64F5C">
            <w:pPr>
              <w:pStyle w:val="CaseNo"/>
              <w:rPr>
                <w:rFonts w:ascii="Times New Roman" w:hAnsi="Times New Roman"/>
                <w:sz w:val="24"/>
                <w:szCs w:val="24"/>
              </w:rPr>
            </w:pPr>
            <w:bookmarkStart w:id="3" w:name="lblCaseNumberH"/>
            <w:r w:rsidRPr="00B3113B">
              <w:rPr>
                <w:rFonts w:ascii="Times New Roman" w:hAnsi="Times New Roman"/>
                <w:sz w:val="24"/>
                <w:szCs w:val="24"/>
              </w:rPr>
              <w:t>Case No.</w:t>
            </w:r>
            <w:bookmarkEnd w:id="3"/>
            <w:r w:rsidRPr="00B3113B">
              <w:rPr>
                <w:rFonts w:ascii="Times New Roman" w:hAnsi="Times New Roman"/>
                <w:sz w:val="24"/>
                <w:szCs w:val="24"/>
              </w:rPr>
              <w:t xml:space="preserve"> ______________</w:t>
            </w:r>
          </w:p>
        </w:tc>
      </w:tr>
    </w:tbl>
    <w:p w14:paraId="2B881A21" w14:textId="77777777" w:rsidR="009E424C" w:rsidRPr="007A0DA4" w:rsidRDefault="009E424C" w:rsidP="009E424C">
      <w:pPr>
        <w:jc w:val="center"/>
        <w:rPr>
          <w:rFonts w:ascii="Times New Roman" w:hAnsi="Times New Roman" w:cs="Times New Roman"/>
          <w:b/>
          <w:u w:val="single"/>
        </w:rPr>
      </w:pPr>
      <w:r w:rsidRPr="007A0DA4">
        <w:rPr>
          <w:rFonts w:ascii="Times New Roman" w:hAnsi="Times New Roman" w:cs="Times New Roman"/>
          <w:b/>
          <w:u w:val="single"/>
        </w:rPr>
        <w:t>MOTION FOR PRELIMINARY INJUNCTION</w:t>
      </w:r>
    </w:p>
    <w:p w14:paraId="1F5F3F67" w14:textId="77777777" w:rsidR="009E424C" w:rsidRPr="007A0DA4" w:rsidRDefault="009E424C" w:rsidP="009E424C">
      <w:pPr>
        <w:jc w:val="center"/>
        <w:rPr>
          <w:rFonts w:ascii="Times New Roman" w:hAnsi="Times New Roman" w:cs="Times New Roman"/>
          <w:b/>
          <w:u w:val="single"/>
        </w:rPr>
      </w:pPr>
    </w:p>
    <w:p w14:paraId="24101CF9" w14:textId="77777777" w:rsidR="009E424C" w:rsidRPr="007A0DA4" w:rsidRDefault="009E424C" w:rsidP="009E424C">
      <w:pPr>
        <w:spacing w:line="480" w:lineRule="auto"/>
        <w:rPr>
          <w:rFonts w:ascii="Times New Roman" w:hAnsi="Times New Roman" w:cs="Times New Roman"/>
        </w:rPr>
      </w:pPr>
      <w:r w:rsidRPr="007A0DA4">
        <w:rPr>
          <w:rFonts w:ascii="Times New Roman" w:hAnsi="Times New Roman" w:cs="Times New Roman"/>
          <w:b/>
        </w:rPr>
        <w:tab/>
      </w:r>
      <w:r w:rsidRPr="007A0DA4">
        <w:rPr>
          <w:rFonts w:ascii="Times New Roman" w:hAnsi="Times New Roman" w:cs="Times New Roman"/>
        </w:rPr>
        <w:t xml:space="preserve">Pursuant to Fed. R. Civ. P. 65, petitioner </w:t>
      </w:r>
      <w:r>
        <w:rPr>
          <w:rFonts w:ascii="Times New Roman" w:hAnsi="Times New Roman" w:cs="Times New Roman"/>
        </w:rPr>
        <w:t>XXX</w:t>
      </w:r>
      <w:r w:rsidRPr="007A0DA4">
        <w:rPr>
          <w:rFonts w:ascii="Times New Roman" w:hAnsi="Times New Roman" w:cs="Times New Roman"/>
        </w:rPr>
        <w:t xml:space="preserve"> </w:t>
      </w:r>
      <w:r>
        <w:rPr>
          <w:rFonts w:ascii="Times New Roman" w:hAnsi="Times New Roman" w:cs="Times New Roman"/>
        </w:rPr>
        <w:t>YYY</w:t>
      </w:r>
      <w:r w:rsidRPr="007A0DA4">
        <w:rPr>
          <w:rFonts w:ascii="Times New Roman" w:hAnsi="Times New Roman" w:cs="Times New Roman"/>
        </w:rPr>
        <w:t xml:space="preserve"> moves this Court for a Preliminary Injunction </w:t>
      </w:r>
      <w:r>
        <w:rPr>
          <w:rFonts w:ascii="Times New Roman" w:hAnsi="Times New Roman" w:cs="Times New Roman"/>
        </w:rPr>
        <w:t>enjoining</w:t>
      </w:r>
      <w:r w:rsidRPr="007A0DA4">
        <w:rPr>
          <w:rFonts w:ascii="Times New Roman" w:hAnsi="Times New Roman" w:cs="Times New Roman"/>
        </w:rPr>
        <w:t xml:space="preserve"> respondents </w:t>
      </w:r>
      <w:r>
        <w:rPr>
          <w:rFonts w:ascii="Times New Roman" w:hAnsi="Times New Roman" w:cs="Times New Roman"/>
        </w:rPr>
        <w:t>from violating her Fifth Amendment right to due process by detaining her indefinitely without</w:t>
      </w:r>
      <w:r w:rsidRPr="007A0DA4">
        <w:rPr>
          <w:rFonts w:ascii="Times New Roman" w:hAnsi="Times New Roman" w:cs="Times New Roman"/>
        </w:rPr>
        <w:t xml:space="preserve"> </w:t>
      </w:r>
      <w:r>
        <w:rPr>
          <w:rFonts w:ascii="Times New Roman" w:hAnsi="Times New Roman" w:cs="Times New Roman"/>
        </w:rPr>
        <w:t xml:space="preserve">justifying her ongoing detention before </w:t>
      </w:r>
      <w:r w:rsidRPr="007A0DA4">
        <w:rPr>
          <w:rFonts w:ascii="Times New Roman" w:hAnsi="Times New Roman" w:cs="Times New Roman"/>
        </w:rPr>
        <w:t>a neutral judicial officer</w:t>
      </w:r>
      <w:r>
        <w:rPr>
          <w:rFonts w:ascii="Times New Roman" w:hAnsi="Times New Roman" w:cs="Times New Roman"/>
        </w:rPr>
        <w:t>.</w:t>
      </w:r>
      <w:r w:rsidRPr="007A0DA4">
        <w:rPr>
          <w:rFonts w:ascii="Times New Roman" w:hAnsi="Times New Roman" w:cs="Times New Roman"/>
        </w:rPr>
        <w:t xml:space="preserve"> </w:t>
      </w:r>
    </w:p>
    <w:p w14:paraId="19344C09" w14:textId="77777777" w:rsidR="009E424C" w:rsidRPr="007A0DA4" w:rsidRDefault="009E424C" w:rsidP="009E424C">
      <w:pPr>
        <w:spacing w:line="480" w:lineRule="auto"/>
        <w:rPr>
          <w:rFonts w:ascii="Times New Roman" w:hAnsi="Times New Roman" w:cs="Times New Roman"/>
        </w:rPr>
      </w:pPr>
      <w:r>
        <w:rPr>
          <w:rFonts w:ascii="Times New Roman" w:hAnsi="Times New Roman" w:cs="Times New Roman"/>
        </w:rPr>
        <w:tab/>
        <w:t>In support of this motion, Ms</w:t>
      </w:r>
      <w:r w:rsidRPr="007A0DA4">
        <w:rPr>
          <w:rFonts w:ascii="Times New Roman" w:hAnsi="Times New Roman" w:cs="Times New Roman"/>
        </w:rPr>
        <w:t xml:space="preserve">. </w:t>
      </w:r>
      <w:r>
        <w:rPr>
          <w:rFonts w:ascii="Times New Roman" w:hAnsi="Times New Roman" w:cs="Times New Roman"/>
        </w:rPr>
        <w:t>YYY</w:t>
      </w:r>
      <w:r w:rsidRPr="007A0DA4">
        <w:rPr>
          <w:rFonts w:ascii="Times New Roman" w:hAnsi="Times New Roman" w:cs="Times New Roman"/>
        </w:rPr>
        <w:t xml:space="preserve"> relies upon the attached memorandum of law. A proposed Order is attached.</w:t>
      </w:r>
    </w:p>
    <w:p w14:paraId="0655A501" w14:textId="77777777" w:rsidR="009E424C" w:rsidRPr="007A0DA4" w:rsidRDefault="009E424C" w:rsidP="009E424C">
      <w:pPr>
        <w:rPr>
          <w:rFonts w:ascii="Times New Roman" w:hAnsi="Times New Roman" w:cs="Times New Roman"/>
        </w:rPr>
      </w:pPr>
    </w:p>
    <w:p w14:paraId="1EA7BF87" w14:textId="77777777" w:rsidR="009E424C" w:rsidRPr="007A0DA4" w:rsidRDefault="009E424C" w:rsidP="009E424C">
      <w:pPr>
        <w:rPr>
          <w:rFonts w:ascii="Times New Roman" w:hAnsi="Times New Roman" w:cs="Times New Roman"/>
        </w:rPr>
      </w:pPr>
      <w:r w:rsidRPr="007A0DA4">
        <w:rPr>
          <w:rFonts w:ascii="Times New Roman" w:hAnsi="Times New Roman" w:cs="Times New Roman"/>
        </w:rPr>
        <w:tab/>
      </w:r>
      <w:r w:rsidRPr="007A0DA4">
        <w:rPr>
          <w:rFonts w:ascii="Times New Roman" w:hAnsi="Times New Roman" w:cs="Times New Roman"/>
        </w:rPr>
        <w:tab/>
      </w:r>
      <w:r w:rsidRPr="007A0DA4">
        <w:rPr>
          <w:rFonts w:ascii="Times New Roman" w:hAnsi="Times New Roman" w:cs="Times New Roman"/>
        </w:rPr>
        <w:tab/>
      </w:r>
      <w:r w:rsidRPr="007A0DA4">
        <w:rPr>
          <w:rFonts w:ascii="Times New Roman" w:hAnsi="Times New Roman" w:cs="Times New Roman"/>
        </w:rPr>
        <w:tab/>
      </w:r>
      <w:r w:rsidRPr="007A0DA4">
        <w:rPr>
          <w:rFonts w:ascii="Times New Roman" w:hAnsi="Times New Roman" w:cs="Times New Roman"/>
        </w:rPr>
        <w:tab/>
      </w:r>
      <w:r w:rsidRPr="007A0DA4">
        <w:rPr>
          <w:rFonts w:ascii="Times New Roman" w:hAnsi="Times New Roman" w:cs="Times New Roman"/>
        </w:rPr>
        <w:tab/>
      </w:r>
      <w:r w:rsidRPr="007A0DA4">
        <w:rPr>
          <w:rFonts w:ascii="Times New Roman" w:hAnsi="Times New Roman" w:cs="Times New Roman"/>
        </w:rPr>
        <w:tab/>
      </w:r>
      <w:r w:rsidRPr="007A0DA4">
        <w:rPr>
          <w:rFonts w:ascii="Times New Roman" w:hAnsi="Times New Roman" w:cs="Times New Roman"/>
        </w:rPr>
        <w:tab/>
      </w:r>
      <w:r w:rsidRPr="00B40033">
        <w:rPr>
          <w:rFonts w:ascii="Times New Roman" w:hAnsi="Times New Roman" w:cs="Times New Roman"/>
          <w:highlight w:val="yellow"/>
        </w:rPr>
        <w:t>Respectfully submitted,</w:t>
      </w:r>
    </w:p>
    <w:p w14:paraId="429B9D81" w14:textId="6DC63466" w:rsidR="006A4E26" w:rsidRPr="007A0DA4" w:rsidRDefault="009E424C" w:rsidP="009E424C">
      <w:pPr>
        <w:rPr>
          <w:rFonts w:ascii="Times New Roman" w:hAnsi="Times New Roman" w:cs="Times New Roman"/>
        </w:rPr>
      </w:pPr>
      <w:r w:rsidRPr="007A0DA4">
        <w:rPr>
          <w:rFonts w:ascii="Times New Roman" w:hAnsi="Times New Roman" w:cs="Times New Roman"/>
        </w:rPr>
        <w:br w:type="page"/>
      </w:r>
    </w:p>
    <w:p w14:paraId="66F6371A" w14:textId="77777777" w:rsidR="006A4E26" w:rsidRPr="007A0DA4" w:rsidRDefault="006A4E26" w:rsidP="006A4E26">
      <w:pPr>
        <w:jc w:val="center"/>
        <w:rPr>
          <w:rFonts w:ascii="Times New Roman" w:hAnsi="Times New Roman" w:cs="Times New Roman"/>
          <w:b/>
        </w:rPr>
      </w:pPr>
      <w:r w:rsidRPr="007A0DA4">
        <w:rPr>
          <w:rFonts w:ascii="Times New Roman" w:hAnsi="Times New Roman" w:cs="Times New Roman"/>
          <w:b/>
        </w:rPr>
        <w:lastRenderedPageBreak/>
        <w:t>UNITED STATES DISTRICT COURT</w:t>
      </w:r>
    </w:p>
    <w:p w14:paraId="0EACC71A" w14:textId="77777777" w:rsidR="006A4E26" w:rsidRPr="007A0DA4" w:rsidRDefault="006A4E26" w:rsidP="006A4E26">
      <w:pPr>
        <w:jc w:val="center"/>
        <w:rPr>
          <w:rFonts w:ascii="Times New Roman" w:hAnsi="Times New Roman" w:cs="Times New Roman"/>
          <w:b/>
        </w:rPr>
      </w:pPr>
      <w:r w:rsidRPr="007A0DA4">
        <w:rPr>
          <w:rFonts w:ascii="Times New Roman" w:hAnsi="Times New Roman" w:cs="Times New Roman"/>
          <w:b/>
        </w:rPr>
        <w:t>FOR THE SOUTHERN DISTRICT OF NEW YORK</w:t>
      </w:r>
    </w:p>
    <w:p w14:paraId="155EDE14" w14:textId="77777777" w:rsidR="006A4E26" w:rsidRPr="007A0DA4" w:rsidRDefault="006A4E26" w:rsidP="006A4E26">
      <w:pPr>
        <w:jc w:val="center"/>
        <w:rPr>
          <w:rFonts w:ascii="Times New Roman" w:hAnsi="Times New Roman" w:cs="Times New Roman"/>
          <w:b/>
        </w:rPr>
      </w:pPr>
    </w:p>
    <w:tbl>
      <w:tblPr>
        <w:tblW w:w="8615" w:type="dxa"/>
        <w:tblLayout w:type="fixed"/>
        <w:tblCellMar>
          <w:left w:w="0" w:type="dxa"/>
          <w:right w:w="0" w:type="dxa"/>
        </w:tblCellMar>
        <w:tblLook w:val="0000" w:firstRow="0" w:lastRow="0" w:firstColumn="0" w:lastColumn="0" w:noHBand="0" w:noVBand="0"/>
      </w:tblPr>
      <w:tblGrid>
        <w:gridCol w:w="4743"/>
        <w:gridCol w:w="110"/>
        <w:gridCol w:w="3762"/>
      </w:tblGrid>
      <w:tr w:rsidR="009E424C" w:rsidRPr="00B3113B" w14:paraId="76145D69" w14:textId="77777777" w:rsidTr="009E424C">
        <w:trPr>
          <w:cantSplit/>
          <w:trHeight w:val="3833"/>
        </w:trPr>
        <w:tc>
          <w:tcPr>
            <w:tcW w:w="4743" w:type="dxa"/>
            <w:tcMar>
              <w:left w:w="115" w:type="dxa"/>
              <w:right w:w="115" w:type="dxa"/>
            </w:tcMar>
          </w:tcPr>
          <w:p w14:paraId="211F91E5" w14:textId="77777777" w:rsidR="009E424C" w:rsidRPr="00B3113B" w:rsidRDefault="009E424C" w:rsidP="00A64F5C">
            <w:pPr>
              <w:pStyle w:val="Parties"/>
              <w:rPr>
                <w:rFonts w:ascii="Times New Roman" w:hAnsi="Times New Roman"/>
                <w:sz w:val="24"/>
                <w:szCs w:val="24"/>
              </w:rPr>
            </w:pPr>
            <w:r w:rsidRPr="00B3113B">
              <w:rPr>
                <w:rFonts w:ascii="Times New Roman" w:hAnsi="Times New Roman"/>
                <w:sz w:val="24"/>
                <w:szCs w:val="24"/>
              </w:rPr>
              <w:t>[client] [client],</w:t>
            </w:r>
          </w:p>
          <w:p w14:paraId="7549B78C" w14:textId="77777777" w:rsidR="009E424C" w:rsidRPr="00B3113B" w:rsidRDefault="009E424C" w:rsidP="00A64F5C">
            <w:pPr>
              <w:pStyle w:val="PartyType"/>
              <w:rPr>
                <w:rFonts w:ascii="Times New Roman" w:hAnsi="Times New Roman"/>
                <w:sz w:val="24"/>
                <w:szCs w:val="24"/>
              </w:rPr>
            </w:pPr>
            <w:r w:rsidRPr="00B3113B">
              <w:rPr>
                <w:rFonts w:ascii="Times New Roman" w:hAnsi="Times New Roman"/>
                <w:sz w:val="24"/>
                <w:szCs w:val="24"/>
              </w:rPr>
              <w:t>Petitioner,</w:t>
            </w:r>
          </w:p>
          <w:p w14:paraId="0D7CD760" w14:textId="77777777" w:rsidR="009E424C" w:rsidRPr="00B3113B" w:rsidRDefault="009E424C" w:rsidP="00A64F5C">
            <w:pPr>
              <w:pStyle w:val="versus"/>
              <w:rPr>
                <w:rFonts w:ascii="Times New Roman" w:hAnsi="Times New Roman"/>
                <w:sz w:val="24"/>
                <w:szCs w:val="24"/>
              </w:rPr>
            </w:pPr>
            <w:r w:rsidRPr="00B3113B">
              <w:rPr>
                <w:rFonts w:ascii="Times New Roman" w:hAnsi="Times New Roman"/>
                <w:sz w:val="24"/>
                <w:szCs w:val="24"/>
              </w:rPr>
              <w:t>v.</w:t>
            </w:r>
          </w:p>
          <w:p w14:paraId="095F24D7" w14:textId="77777777" w:rsidR="009E424C" w:rsidRPr="00B3113B" w:rsidRDefault="009E424C" w:rsidP="00A64F5C">
            <w:pPr>
              <w:pStyle w:val="Parties"/>
              <w:rPr>
                <w:rFonts w:ascii="Times New Roman" w:hAnsi="Times New Roman"/>
                <w:sz w:val="24"/>
                <w:szCs w:val="24"/>
              </w:rPr>
            </w:pPr>
          </w:p>
          <w:p w14:paraId="221510F7" w14:textId="77777777" w:rsidR="009E424C" w:rsidRPr="00B3113B" w:rsidRDefault="009E424C" w:rsidP="00A64F5C">
            <w:pPr>
              <w:pStyle w:val="Parties"/>
              <w:rPr>
                <w:rFonts w:ascii="Times New Roman" w:hAnsi="Times New Roman"/>
                <w:sz w:val="24"/>
                <w:szCs w:val="24"/>
              </w:rPr>
            </w:pPr>
            <w:r>
              <w:rPr>
                <w:rFonts w:ascii="Times New Roman" w:hAnsi="Times New Roman"/>
                <w:sz w:val="24"/>
                <w:szCs w:val="24"/>
                <w:highlight w:val="yellow"/>
              </w:rPr>
              <w:t xml:space="preserve">[Warden of facility]; </w:t>
            </w:r>
            <w:r w:rsidRPr="00B3113B">
              <w:rPr>
                <w:rFonts w:ascii="Times New Roman" w:hAnsi="Times New Roman"/>
                <w:sz w:val="24"/>
                <w:szCs w:val="24"/>
                <w:highlight w:val="yellow"/>
              </w:rPr>
              <w:t>[ICE District Director];</w:t>
            </w:r>
            <w:r w:rsidRPr="00B3113B">
              <w:rPr>
                <w:rFonts w:ascii="Times New Roman" w:hAnsi="Times New Roman"/>
                <w:sz w:val="24"/>
                <w:szCs w:val="24"/>
              </w:rPr>
              <w:t xml:space="preserve"> John F. Kelly, in his capacity as Secretary of Homeland Security; Jefferson Beauregard Sessions III in his capacity as Attorney General of the United States,</w:t>
            </w:r>
          </w:p>
          <w:p w14:paraId="21FD3080" w14:textId="77777777" w:rsidR="009E424C" w:rsidRPr="00B3113B" w:rsidRDefault="009E424C" w:rsidP="00A64F5C">
            <w:pPr>
              <w:pStyle w:val="PartyType"/>
              <w:rPr>
                <w:rFonts w:ascii="Times New Roman" w:hAnsi="Times New Roman"/>
                <w:sz w:val="24"/>
                <w:szCs w:val="24"/>
              </w:rPr>
            </w:pPr>
            <w:r w:rsidRPr="00B3113B">
              <w:rPr>
                <w:rFonts w:ascii="Times New Roman" w:hAnsi="Times New Roman"/>
                <w:sz w:val="24"/>
                <w:szCs w:val="24"/>
              </w:rPr>
              <w:t>Respondents.</w:t>
            </w:r>
          </w:p>
          <w:p w14:paraId="093A508E" w14:textId="77777777" w:rsidR="009E424C" w:rsidRPr="00B3113B" w:rsidRDefault="009E424C" w:rsidP="00A64F5C">
            <w:pPr>
              <w:pStyle w:val="SingleSpacing"/>
              <w:tabs>
                <w:tab w:val="left" w:pos="1440"/>
              </w:tabs>
              <w:rPr>
                <w:rFonts w:ascii="Times New Roman" w:hAnsi="Times New Roman" w:cs="Times New Roman"/>
                <w:sz w:val="24"/>
                <w:szCs w:val="24"/>
              </w:rPr>
            </w:pPr>
          </w:p>
        </w:tc>
        <w:tc>
          <w:tcPr>
            <w:tcW w:w="110" w:type="dxa"/>
            <w:tcBorders>
              <w:left w:val="nil"/>
            </w:tcBorders>
          </w:tcPr>
          <w:p w14:paraId="1D3117F4" w14:textId="77777777" w:rsidR="009E424C" w:rsidRPr="00B3113B" w:rsidRDefault="009E424C" w:rsidP="00A64F5C">
            <w:pPr>
              <w:pStyle w:val="border"/>
              <w:rPr>
                <w:rFonts w:ascii="Times New Roman" w:hAnsi="Times New Roman"/>
                <w:sz w:val="24"/>
                <w:szCs w:val="24"/>
              </w:rPr>
            </w:pPr>
            <w:r w:rsidRPr="00B3113B">
              <w:rPr>
                <w:rFonts w:ascii="Times New Roman" w:eastAsia="Courier New" w:hAnsi="Times New Roman"/>
                <w:sz w:val="24"/>
                <w:szCs w:val="24"/>
              </w:rPr>
              <w:t>))))</w:t>
            </w:r>
          </w:p>
          <w:p w14:paraId="7F70A03D" w14:textId="77777777" w:rsidR="009E424C" w:rsidRPr="00B3113B" w:rsidRDefault="009E424C" w:rsidP="00A64F5C">
            <w:pPr>
              <w:pStyle w:val="border"/>
              <w:rPr>
                <w:rFonts w:ascii="Times New Roman" w:hAnsi="Times New Roman"/>
                <w:sz w:val="24"/>
                <w:szCs w:val="24"/>
              </w:rPr>
            </w:pPr>
            <w:r w:rsidRPr="00B3113B">
              <w:rPr>
                <w:rFonts w:ascii="Times New Roman" w:eastAsia="Courier New" w:hAnsi="Times New Roman"/>
                <w:sz w:val="24"/>
                <w:szCs w:val="24"/>
              </w:rPr>
              <w:t>)</w:t>
            </w:r>
          </w:p>
          <w:p w14:paraId="1EC031A2" w14:textId="77777777" w:rsidR="009E424C" w:rsidRPr="00B3113B" w:rsidRDefault="009E424C" w:rsidP="00A64F5C">
            <w:pPr>
              <w:pStyle w:val="border"/>
              <w:rPr>
                <w:rFonts w:ascii="Times New Roman" w:hAnsi="Times New Roman"/>
                <w:sz w:val="24"/>
                <w:szCs w:val="24"/>
              </w:rPr>
            </w:pPr>
            <w:r w:rsidRPr="00B3113B">
              <w:rPr>
                <w:rFonts w:ascii="Times New Roman" w:eastAsia="Courier New" w:hAnsi="Times New Roman"/>
                <w:sz w:val="24"/>
                <w:szCs w:val="24"/>
              </w:rPr>
              <w:t>)</w:t>
            </w:r>
          </w:p>
          <w:p w14:paraId="4E3CD5DD" w14:textId="26600C7A" w:rsidR="009E424C" w:rsidRPr="00B3113B" w:rsidRDefault="009E424C" w:rsidP="00A64F5C">
            <w:pPr>
              <w:pStyle w:val="border"/>
              <w:rPr>
                <w:rFonts w:ascii="Times New Roman" w:hAnsi="Times New Roman"/>
                <w:sz w:val="24"/>
                <w:szCs w:val="24"/>
              </w:rPr>
            </w:pPr>
            <w:r w:rsidRPr="00B3113B">
              <w:rPr>
                <w:rFonts w:ascii="Times New Roman" w:eastAsia="Courier New" w:hAnsi="Times New Roman"/>
                <w:sz w:val="24"/>
                <w:szCs w:val="24"/>
              </w:rPr>
              <w:t>)))))</w:t>
            </w:r>
          </w:p>
        </w:tc>
        <w:tc>
          <w:tcPr>
            <w:tcW w:w="3762" w:type="dxa"/>
          </w:tcPr>
          <w:p w14:paraId="0EE55A1A" w14:textId="77777777" w:rsidR="009E424C" w:rsidRPr="00B3113B" w:rsidRDefault="009E424C" w:rsidP="00A64F5C">
            <w:pPr>
              <w:pStyle w:val="CaseNo"/>
              <w:rPr>
                <w:rFonts w:ascii="Times New Roman" w:hAnsi="Times New Roman"/>
                <w:sz w:val="24"/>
                <w:szCs w:val="24"/>
              </w:rPr>
            </w:pPr>
          </w:p>
          <w:p w14:paraId="0FBE509E" w14:textId="77777777" w:rsidR="009E424C" w:rsidRPr="00B3113B" w:rsidRDefault="009E424C" w:rsidP="00A64F5C">
            <w:pPr>
              <w:pStyle w:val="CaseNo"/>
              <w:rPr>
                <w:rFonts w:ascii="Times New Roman" w:hAnsi="Times New Roman"/>
                <w:sz w:val="24"/>
                <w:szCs w:val="24"/>
              </w:rPr>
            </w:pPr>
          </w:p>
          <w:p w14:paraId="13278795" w14:textId="77777777" w:rsidR="009E424C" w:rsidRPr="00B3113B" w:rsidRDefault="009E424C" w:rsidP="00A64F5C">
            <w:pPr>
              <w:pStyle w:val="CaseNo"/>
              <w:rPr>
                <w:rFonts w:ascii="Times New Roman" w:hAnsi="Times New Roman"/>
                <w:sz w:val="24"/>
                <w:szCs w:val="24"/>
              </w:rPr>
            </w:pPr>
          </w:p>
          <w:p w14:paraId="6E890BDC" w14:textId="77777777" w:rsidR="009E424C" w:rsidRPr="00B3113B" w:rsidRDefault="009E424C" w:rsidP="00A64F5C">
            <w:pPr>
              <w:pStyle w:val="CaseNo"/>
              <w:rPr>
                <w:rFonts w:ascii="Times New Roman" w:hAnsi="Times New Roman"/>
                <w:sz w:val="24"/>
                <w:szCs w:val="24"/>
              </w:rPr>
            </w:pPr>
          </w:p>
          <w:p w14:paraId="1A98E19F" w14:textId="77777777" w:rsidR="009E424C" w:rsidRPr="00B3113B" w:rsidRDefault="009E424C" w:rsidP="00A64F5C">
            <w:pPr>
              <w:pStyle w:val="CaseNo"/>
              <w:rPr>
                <w:rFonts w:ascii="Times New Roman" w:hAnsi="Times New Roman"/>
                <w:sz w:val="24"/>
                <w:szCs w:val="24"/>
              </w:rPr>
            </w:pPr>
            <w:r w:rsidRPr="00B3113B">
              <w:rPr>
                <w:rFonts w:ascii="Times New Roman" w:hAnsi="Times New Roman"/>
                <w:sz w:val="24"/>
                <w:szCs w:val="24"/>
              </w:rPr>
              <w:t>Case No. ______________</w:t>
            </w:r>
          </w:p>
        </w:tc>
      </w:tr>
    </w:tbl>
    <w:p w14:paraId="319C785F" w14:textId="77777777" w:rsidR="006A4E26" w:rsidRPr="007A0DA4" w:rsidRDefault="006A4E26" w:rsidP="006A4E26">
      <w:pPr>
        <w:rPr>
          <w:rFonts w:ascii="Times New Roman" w:hAnsi="Times New Roman" w:cs="Times New Roman"/>
        </w:rPr>
      </w:pPr>
    </w:p>
    <w:p w14:paraId="5AC2B53E" w14:textId="1511ECDD" w:rsidR="006A4E26" w:rsidRPr="007A0DA4" w:rsidRDefault="006A4E26" w:rsidP="006A4E26">
      <w:pPr>
        <w:jc w:val="center"/>
        <w:rPr>
          <w:rFonts w:ascii="Times New Roman" w:hAnsi="Times New Roman" w:cs="Times New Roman"/>
          <w:b/>
          <w:u w:val="single"/>
        </w:rPr>
      </w:pPr>
      <w:r w:rsidRPr="007A0DA4">
        <w:rPr>
          <w:rFonts w:ascii="Times New Roman" w:hAnsi="Times New Roman" w:cs="Times New Roman"/>
          <w:b/>
          <w:u w:val="single"/>
        </w:rPr>
        <w:t>MEMORANDUM OF LAW IN SUPPORT OF MOTION FOR PRELIMINARY INJUNCTION</w:t>
      </w:r>
    </w:p>
    <w:p w14:paraId="6C436596" w14:textId="77777777" w:rsidR="00A23D94" w:rsidRDefault="00A23D94">
      <w:pPr>
        <w:spacing w:after="160" w:line="259" w:lineRule="auto"/>
        <w:rPr>
          <w:rFonts w:ascii="Times New Roman" w:hAnsi="Times New Roman" w:cs="Times New Roman"/>
          <w:b/>
          <w:u w:val="single"/>
        </w:rPr>
      </w:pPr>
      <w:r>
        <w:rPr>
          <w:rFonts w:ascii="Times New Roman" w:hAnsi="Times New Roman" w:cs="Times New Roman"/>
          <w:b/>
          <w:u w:val="single"/>
        </w:rPr>
        <w:br w:type="page"/>
      </w:r>
    </w:p>
    <w:p w14:paraId="145E60C6" w14:textId="77777777" w:rsidR="000E106E" w:rsidRDefault="000E106E" w:rsidP="002F5F70">
      <w:pPr>
        <w:pStyle w:val="TOCHeading"/>
        <w:jc w:val="center"/>
        <w:rPr>
          <w:rFonts w:asciiTheme="minorHAnsi" w:eastAsiaTheme="minorEastAsia" w:hAnsiTheme="minorHAnsi" w:cstheme="minorBidi"/>
          <w:b/>
          <w:color w:val="auto"/>
          <w:sz w:val="24"/>
          <w:szCs w:val="24"/>
          <w:lang w:eastAsia="ja-JP"/>
        </w:rPr>
        <w:sectPr w:rsidR="000E106E" w:rsidSect="008D2B35">
          <w:footerReference w:type="default" r:id="rId8"/>
          <w:pgSz w:w="12240" w:h="15840"/>
          <w:pgMar w:top="1440" w:right="1440" w:bottom="1440" w:left="1440" w:header="720" w:footer="720" w:gutter="0"/>
          <w:cols w:space="720"/>
          <w:docGrid w:linePitch="360"/>
        </w:sectPr>
      </w:pPr>
    </w:p>
    <w:sdt>
      <w:sdtPr>
        <w:rPr>
          <w:rFonts w:asciiTheme="minorHAnsi" w:eastAsiaTheme="minorEastAsia" w:hAnsiTheme="minorHAnsi" w:cstheme="minorBidi"/>
          <w:b/>
          <w:color w:val="auto"/>
          <w:sz w:val="24"/>
          <w:szCs w:val="24"/>
          <w:lang w:eastAsia="ja-JP"/>
        </w:rPr>
        <w:id w:val="761270488"/>
        <w:docPartObj>
          <w:docPartGallery w:val="Table of Contents"/>
          <w:docPartUnique/>
        </w:docPartObj>
      </w:sdtPr>
      <w:sdtEndPr>
        <w:rPr>
          <w:bCs/>
          <w:noProof/>
        </w:rPr>
      </w:sdtEndPr>
      <w:sdtContent>
        <w:p w14:paraId="6733CC6D" w14:textId="7A29102C" w:rsidR="002F5F70" w:rsidRPr="002F5F70" w:rsidRDefault="002F5F70" w:rsidP="002F5F70">
          <w:pPr>
            <w:pStyle w:val="TOCHeading"/>
            <w:jc w:val="center"/>
            <w:rPr>
              <w:rFonts w:ascii="Times New Roman" w:hAnsi="Times New Roman" w:cs="Times New Roman"/>
              <w:b/>
              <w:color w:val="auto"/>
              <w:sz w:val="24"/>
              <w:szCs w:val="24"/>
            </w:rPr>
          </w:pPr>
          <w:r w:rsidRPr="002F5F70">
            <w:rPr>
              <w:rFonts w:ascii="Times New Roman" w:hAnsi="Times New Roman" w:cs="Times New Roman"/>
              <w:b/>
              <w:color w:val="auto"/>
              <w:sz w:val="24"/>
              <w:szCs w:val="24"/>
            </w:rPr>
            <w:t>Table of Contents</w:t>
          </w:r>
        </w:p>
        <w:p w14:paraId="3F0E579B" w14:textId="77777777" w:rsidR="002F5F70" w:rsidRPr="002F5F70" w:rsidRDefault="002F5F70">
          <w:pPr>
            <w:pStyle w:val="TOC1"/>
            <w:tabs>
              <w:tab w:val="right" w:leader="dot" w:pos="9350"/>
            </w:tabs>
            <w:rPr>
              <w:rFonts w:ascii="Times New Roman" w:hAnsi="Times New Roman" w:cs="Times New Roman"/>
            </w:rPr>
          </w:pPr>
        </w:p>
        <w:p w14:paraId="31DD732B" w14:textId="33D27433" w:rsidR="002F57D8" w:rsidRPr="002F57D8" w:rsidRDefault="002F5F70">
          <w:pPr>
            <w:pStyle w:val="TOC1"/>
            <w:tabs>
              <w:tab w:val="right" w:leader="dot" w:pos="9350"/>
            </w:tabs>
            <w:rPr>
              <w:rFonts w:ascii="Times New Roman" w:hAnsi="Times New Roman" w:cs="Times New Roman"/>
              <w:noProof/>
              <w:sz w:val="22"/>
              <w:szCs w:val="22"/>
              <w:lang w:eastAsia="en-US"/>
            </w:rPr>
          </w:pPr>
          <w:r w:rsidRPr="002F5F70">
            <w:rPr>
              <w:rFonts w:ascii="Times New Roman" w:hAnsi="Times New Roman" w:cs="Times New Roman"/>
            </w:rPr>
            <w:fldChar w:fldCharType="begin"/>
          </w:r>
          <w:r w:rsidRPr="002F5F70">
            <w:rPr>
              <w:rFonts w:ascii="Times New Roman" w:hAnsi="Times New Roman" w:cs="Times New Roman"/>
            </w:rPr>
            <w:instrText xml:space="preserve"> TOC \o "1-3" \h \z \u </w:instrText>
          </w:r>
          <w:r w:rsidRPr="002F5F70">
            <w:rPr>
              <w:rFonts w:ascii="Times New Roman" w:hAnsi="Times New Roman" w:cs="Times New Roman"/>
            </w:rPr>
            <w:fldChar w:fldCharType="separate"/>
          </w:r>
          <w:hyperlink w:anchor="_Toc456709647" w:history="1">
            <w:r w:rsidR="002F57D8" w:rsidRPr="002F57D8">
              <w:rPr>
                <w:rStyle w:val="Hyperlink"/>
                <w:rFonts w:ascii="Times New Roman" w:hAnsi="Times New Roman" w:cs="Times New Roman"/>
                <w:noProof/>
              </w:rPr>
              <w:t>INTRODUCTION</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_Toc456709647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1</w:t>
            </w:r>
            <w:r w:rsidR="002F57D8" w:rsidRPr="002F57D8">
              <w:rPr>
                <w:rFonts w:ascii="Times New Roman" w:hAnsi="Times New Roman" w:cs="Times New Roman"/>
                <w:noProof/>
                <w:webHidden/>
              </w:rPr>
              <w:fldChar w:fldCharType="end"/>
            </w:r>
          </w:hyperlink>
        </w:p>
        <w:p w14:paraId="17980F51" w14:textId="66844DBA" w:rsidR="002F57D8" w:rsidRPr="002F57D8" w:rsidRDefault="0064466C">
          <w:pPr>
            <w:pStyle w:val="TOC1"/>
            <w:tabs>
              <w:tab w:val="right" w:leader="dot" w:pos="9350"/>
            </w:tabs>
            <w:rPr>
              <w:rFonts w:ascii="Times New Roman" w:hAnsi="Times New Roman" w:cs="Times New Roman"/>
              <w:noProof/>
              <w:sz w:val="22"/>
              <w:szCs w:val="22"/>
              <w:lang w:eastAsia="en-US"/>
            </w:rPr>
          </w:pPr>
          <w:hyperlink w:anchor="_Toc456709648" w:history="1">
            <w:r w:rsidR="002F57D8" w:rsidRPr="002F57D8">
              <w:rPr>
                <w:rStyle w:val="Hyperlink"/>
                <w:rFonts w:ascii="Times New Roman" w:hAnsi="Times New Roman" w:cs="Times New Roman"/>
                <w:noProof/>
              </w:rPr>
              <w:t>STATEMENT OF FACTS</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_Toc456709648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2</w:t>
            </w:r>
            <w:r w:rsidR="002F57D8" w:rsidRPr="002F57D8">
              <w:rPr>
                <w:rFonts w:ascii="Times New Roman" w:hAnsi="Times New Roman" w:cs="Times New Roman"/>
                <w:noProof/>
                <w:webHidden/>
              </w:rPr>
              <w:fldChar w:fldCharType="end"/>
            </w:r>
          </w:hyperlink>
        </w:p>
        <w:p w14:paraId="3F904FF9" w14:textId="036C0C46" w:rsidR="002F57D8" w:rsidRDefault="0064466C">
          <w:pPr>
            <w:pStyle w:val="TOC1"/>
            <w:tabs>
              <w:tab w:val="right" w:leader="dot" w:pos="9350"/>
            </w:tabs>
            <w:rPr>
              <w:rStyle w:val="Hyperlink"/>
              <w:rFonts w:ascii="Times New Roman" w:hAnsi="Times New Roman" w:cs="Times New Roman"/>
              <w:noProof/>
            </w:rPr>
          </w:pPr>
          <w:hyperlink w:anchor="_Toc456709649" w:history="1">
            <w:r w:rsidR="002F57D8" w:rsidRPr="002F57D8">
              <w:rPr>
                <w:rStyle w:val="Hyperlink"/>
                <w:rFonts w:ascii="Times New Roman" w:hAnsi="Times New Roman" w:cs="Times New Roman"/>
                <w:noProof/>
              </w:rPr>
              <w:t>ARGUMENT</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_Toc456709649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4</w:t>
            </w:r>
            <w:r w:rsidR="002F57D8" w:rsidRPr="002F57D8">
              <w:rPr>
                <w:rFonts w:ascii="Times New Roman" w:hAnsi="Times New Roman" w:cs="Times New Roman"/>
                <w:noProof/>
                <w:webHidden/>
              </w:rPr>
              <w:fldChar w:fldCharType="end"/>
            </w:r>
          </w:hyperlink>
        </w:p>
        <w:p w14:paraId="631F79A6" w14:textId="77777777" w:rsidR="002F57D8" w:rsidRPr="002F57D8" w:rsidRDefault="002F57D8" w:rsidP="002F57D8"/>
        <w:p w14:paraId="1E58CA1E" w14:textId="36A39AF9" w:rsidR="002F57D8" w:rsidRPr="002F57D8" w:rsidRDefault="0064466C">
          <w:pPr>
            <w:pStyle w:val="TOC1"/>
            <w:tabs>
              <w:tab w:val="left" w:pos="480"/>
              <w:tab w:val="right" w:leader="dot" w:pos="9350"/>
            </w:tabs>
            <w:rPr>
              <w:rFonts w:ascii="Times New Roman" w:hAnsi="Times New Roman" w:cs="Times New Roman"/>
              <w:noProof/>
              <w:sz w:val="22"/>
              <w:szCs w:val="22"/>
              <w:lang w:eastAsia="en-US"/>
            </w:rPr>
          </w:pPr>
          <w:hyperlink w:anchor="_Toc456709650" w:history="1">
            <w:r w:rsidR="002F57D8" w:rsidRPr="002F57D8">
              <w:rPr>
                <w:rStyle w:val="Hyperlink"/>
                <w:rFonts w:ascii="Times New Roman" w:hAnsi="Times New Roman" w:cs="Times New Roman"/>
                <w:noProof/>
              </w:rPr>
              <w:t>I.</w:t>
            </w:r>
            <w:r w:rsidR="002F57D8" w:rsidRPr="002F57D8">
              <w:rPr>
                <w:rFonts w:ascii="Times New Roman" w:hAnsi="Times New Roman" w:cs="Times New Roman"/>
                <w:noProof/>
                <w:sz w:val="22"/>
                <w:szCs w:val="22"/>
                <w:lang w:eastAsia="en-US"/>
              </w:rPr>
              <w:tab/>
            </w:r>
            <w:r w:rsidR="002F57D8" w:rsidRPr="002F57D8">
              <w:rPr>
                <w:rStyle w:val="Hyperlink"/>
                <w:rFonts w:ascii="Times New Roman" w:hAnsi="Times New Roman" w:cs="Times New Roman"/>
                <w:noProof/>
              </w:rPr>
              <w:t>Legal standard for a Temporary Restraining Order and Preliminary Injunction</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_Toc456709650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4</w:t>
            </w:r>
            <w:r w:rsidR="002F57D8" w:rsidRPr="002F57D8">
              <w:rPr>
                <w:rFonts w:ascii="Times New Roman" w:hAnsi="Times New Roman" w:cs="Times New Roman"/>
                <w:noProof/>
                <w:webHidden/>
              </w:rPr>
              <w:fldChar w:fldCharType="end"/>
            </w:r>
          </w:hyperlink>
        </w:p>
        <w:p w14:paraId="4F4E9F63" w14:textId="6998959E" w:rsidR="002F57D8" w:rsidRPr="002F57D8" w:rsidRDefault="0064466C">
          <w:pPr>
            <w:pStyle w:val="TOC2"/>
            <w:tabs>
              <w:tab w:val="left" w:pos="880"/>
              <w:tab w:val="right" w:leader="dot" w:pos="9350"/>
            </w:tabs>
            <w:rPr>
              <w:rFonts w:ascii="Times New Roman" w:hAnsi="Times New Roman" w:cs="Times New Roman"/>
              <w:noProof/>
              <w:sz w:val="22"/>
              <w:szCs w:val="22"/>
              <w:lang w:eastAsia="en-US"/>
            </w:rPr>
          </w:pPr>
          <w:hyperlink w:anchor="_Toc456709651" w:history="1">
            <w:r w:rsidR="002F57D8" w:rsidRPr="002F57D8">
              <w:rPr>
                <w:rStyle w:val="Hyperlink"/>
                <w:rFonts w:ascii="Times New Roman" w:hAnsi="Times New Roman" w:cs="Times New Roman"/>
                <w:noProof/>
              </w:rPr>
              <w:t>A.</w:t>
            </w:r>
            <w:r w:rsidR="002F57D8" w:rsidRPr="002F57D8">
              <w:rPr>
                <w:rFonts w:ascii="Times New Roman" w:hAnsi="Times New Roman" w:cs="Times New Roman"/>
                <w:noProof/>
                <w:sz w:val="22"/>
                <w:szCs w:val="22"/>
                <w:lang w:eastAsia="en-US"/>
              </w:rPr>
              <w:tab/>
            </w:r>
            <w:r w:rsidR="002F57D8" w:rsidRPr="002F57D8">
              <w:rPr>
                <w:rStyle w:val="Hyperlink"/>
                <w:rFonts w:ascii="Times New Roman" w:hAnsi="Times New Roman" w:cs="Times New Roman"/>
                <w:noProof/>
              </w:rPr>
              <w:t>The general standard for a preliminary injunction</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_Toc456709651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4</w:t>
            </w:r>
            <w:r w:rsidR="002F57D8" w:rsidRPr="002F57D8">
              <w:rPr>
                <w:rFonts w:ascii="Times New Roman" w:hAnsi="Times New Roman" w:cs="Times New Roman"/>
                <w:noProof/>
                <w:webHidden/>
              </w:rPr>
              <w:fldChar w:fldCharType="end"/>
            </w:r>
          </w:hyperlink>
        </w:p>
        <w:p w14:paraId="1645858A" w14:textId="2EBF663D" w:rsidR="002F57D8" w:rsidRDefault="0064466C">
          <w:pPr>
            <w:pStyle w:val="TOC2"/>
            <w:tabs>
              <w:tab w:val="left" w:pos="880"/>
              <w:tab w:val="right" w:leader="dot" w:pos="9350"/>
            </w:tabs>
            <w:rPr>
              <w:rStyle w:val="Hyperlink"/>
              <w:rFonts w:ascii="Times New Roman" w:hAnsi="Times New Roman" w:cs="Times New Roman"/>
              <w:noProof/>
            </w:rPr>
          </w:pPr>
          <w:hyperlink w:anchor="_Toc456709652" w:history="1">
            <w:r w:rsidR="002F57D8" w:rsidRPr="002F57D8">
              <w:rPr>
                <w:rStyle w:val="Hyperlink"/>
                <w:rFonts w:ascii="Times New Roman" w:hAnsi="Times New Roman" w:cs="Times New Roman"/>
                <w:noProof/>
              </w:rPr>
              <w:t>B.</w:t>
            </w:r>
            <w:r w:rsidR="002F57D8" w:rsidRPr="002F57D8">
              <w:rPr>
                <w:rFonts w:ascii="Times New Roman" w:hAnsi="Times New Roman" w:cs="Times New Roman"/>
                <w:noProof/>
                <w:sz w:val="22"/>
                <w:szCs w:val="22"/>
                <w:lang w:eastAsia="en-US"/>
              </w:rPr>
              <w:tab/>
            </w:r>
            <w:r w:rsidR="002F57D8" w:rsidRPr="002F57D8">
              <w:rPr>
                <w:rStyle w:val="Hyperlink"/>
                <w:rFonts w:ascii="Times New Roman" w:hAnsi="Times New Roman" w:cs="Times New Roman"/>
                <w:noProof/>
              </w:rPr>
              <w:t>The “substantial likelihood” standard does not apply here.</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_Toc456709652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5</w:t>
            </w:r>
            <w:r w:rsidR="002F57D8" w:rsidRPr="002F57D8">
              <w:rPr>
                <w:rFonts w:ascii="Times New Roman" w:hAnsi="Times New Roman" w:cs="Times New Roman"/>
                <w:noProof/>
                <w:webHidden/>
              </w:rPr>
              <w:fldChar w:fldCharType="end"/>
            </w:r>
          </w:hyperlink>
        </w:p>
        <w:p w14:paraId="7FC1F957" w14:textId="77777777" w:rsidR="002F57D8" w:rsidRPr="002F57D8" w:rsidRDefault="002F57D8" w:rsidP="002F57D8"/>
        <w:p w14:paraId="0420BA2E" w14:textId="32E814F8" w:rsidR="002F57D8" w:rsidRPr="002F57D8" w:rsidRDefault="0064466C">
          <w:pPr>
            <w:pStyle w:val="TOC1"/>
            <w:tabs>
              <w:tab w:val="left" w:pos="480"/>
              <w:tab w:val="right" w:leader="dot" w:pos="9350"/>
            </w:tabs>
            <w:rPr>
              <w:rFonts w:ascii="Times New Roman" w:hAnsi="Times New Roman" w:cs="Times New Roman"/>
              <w:noProof/>
              <w:sz w:val="22"/>
              <w:szCs w:val="22"/>
              <w:lang w:eastAsia="en-US"/>
            </w:rPr>
          </w:pPr>
          <w:hyperlink w:anchor="_Toc456709653" w:history="1">
            <w:r w:rsidR="002F57D8" w:rsidRPr="002F57D8">
              <w:rPr>
                <w:rStyle w:val="Hyperlink"/>
                <w:rFonts w:ascii="Times New Roman" w:hAnsi="Times New Roman" w:cs="Times New Roman"/>
                <w:noProof/>
              </w:rPr>
              <w:t>II.</w:t>
            </w:r>
            <w:r w:rsidR="002F57D8" w:rsidRPr="002F57D8">
              <w:rPr>
                <w:rFonts w:ascii="Times New Roman" w:hAnsi="Times New Roman" w:cs="Times New Roman"/>
                <w:noProof/>
                <w:sz w:val="22"/>
                <w:szCs w:val="22"/>
                <w:lang w:eastAsia="en-US"/>
              </w:rPr>
              <w:tab/>
            </w:r>
            <w:r w:rsidR="002F57D8" w:rsidRPr="002F57D8">
              <w:rPr>
                <w:rStyle w:val="Hyperlink"/>
                <w:rFonts w:ascii="Times New Roman" w:hAnsi="Times New Roman" w:cs="Times New Roman"/>
                <w:noProof/>
              </w:rPr>
              <w:t xml:space="preserve">Mr. </w:t>
            </w:r>
            <w:r w:rsidR="00600900">
              <w:rPr>
                <w:rStyle w:val="Hyperlink"/>
                <w:rFonts w:ascii="Times New Roman" w:hAnsi="Times New Roman" w:cs="Times New Roman"/>
                <w:noProof/>
              </w:rPr>
              <w:t>YYY</w:t>
            </w:r>
            <w:r w:rsidR="002F57D8" w:rsidRPr="002F57D8">
              <w:rPr>
                <w:rStyle w:val="Hyperlink"/>
                <w:rFonts w:ascii="Times New Roman" w:hAnsi="Times New Roman" w:cs="Times New Roman"/>
                <w:noProof/>
              </w:rPr>
              <w:t xml:space="preserve"> is entitled to a Temporary Restraining Order and Preliminary Injunction ordering a bond hearing upon his discharge from the hospital.</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_Toc456709653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6</w:t>
            </w:r>
            <w:r w:rsidR="002F57D8" w:rsidRPr="002F57D8">
              <w:rPr>
                <w:rFonts w:ascii="Times New Roman" w:hAnsi="Times New Roman" w:cs="Times New Roman"/>
                <w:noProof/>
                <w:webHidden/>
              </w:rPr>
              <w:fldChar w:fldCharType="end"/>
            </w:r>
          </w:hyperlink>
        </w:p>
        <w:p w14:paraId="76932F47" w14:textId="226D9D26" w:rsidR="002F57D8" w:rsidRPr="002F57D8" w:rsidRDefault="0064466C">
          <w:pPr>
            <w:pStyle w:val="TOC2"/>
            <w:tabs>
              <w:tab w:val="left" w:pos="880"/>
              <w:tab w:val="right" w:leader="dot" w:pos="9350"/>
            </w:tabs>
            <w:rPr>
              <w:rFonts w:ascii="Times New Roman" w:hAnsi="Times New Roman" w:cs="Times New Roman"/>
              <w:noProof/>
              <w:sz w:val="22"/>
              <w:szCs w:val="22"/>
              <w:lang w:eastAsia="en-US"/>
            </w:rPr>
          </w:pPr>
          <w:hyperlink w:anchor="_Toc456709654" w:history="1">
            <w:r w:rsidR="002F57D8" w:rsidRPr="002F57D8">
              <w:rPr>
                <w:rStyle w:val="Hyperlink"/>
                <w:rFonts w:ascii="Times New Roman" w:hAnsi="Times New Roman" w:cs="Times New Roman"/>
                <w:noProof/>
                <w:lang w:eastAsia="en-US"/>
              </w:rPr>
              <w:t>A.</w:t>
            </w:r>
            <w:r w:rsidR="002F57D8" w:rsidRPr="002F57D8">
              <w:rPr>
                <w:rFonts w:ascii="Times New Roman" w:hAnsi="Times New Roman" w:cs="Times New Roman"/>
                <w:noProof/>
                <w:sz w:val="22"/>
                <w:szCs w:val="22"/>
                <w:lang w:eastAsia="en-US"/>
              </w:rPr>
              <w:tab/>
            </w:r>
            <w:r w:rsidR="002F57D8" w:rsidRPr="002F57D8">
              <w:rPr>
                <w:rStyle w:val="Hyperlink"/>
                <w:rFonts w:ascii="Times New Roman" w:hAnsi="Times New Roman" w:cs="Times New Roman"/>
                <w:noProof/>
              </w:rPr>
              <w:t xml:space="preserve">Mr. </w:t>
            </w:r>
            <w:r w:rsidR="00600900">
              <w:rPr>
                <w:rStyle w:val="Hyperlink"/>
                <w:rFonts w:ascii="Times New Roman" w:hAnsi="Times New Roman" w:cs="Times New Roman"/>
                <w:noProof/>
              </w:rPr>
              <w:t>YYY</w:t>
            </w:r>
            <w:r w:rsidR="002F57D8" w:rsidRPr="002F57D8">
              <w:rPr>
                <w:rStyle w:val="Hyperlink"/>
                <w:rFonts w:ascii="Times New Roman" w:hAnsi="Times New Roman" w:cs="Times New Roman"/>
                <w:noProof/>
              </w:rPr>
              <w:t xml:space="preserve"> will suffer irreparable harm if his motion is not granted.</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_Toc456709654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6</w:t>
            </w:r>
            <w:r w:rsidR="002F57D8" w:rsidRPr="002F57D8">
              <w:rPr>
                <w:rFonts w:ascii="Times New Roman" w:hAnsi="Times New Roman" w:cs="Times New Roman"/>
                <w:noProof/>
                <w:webHidden/>
              </w:rPr>
              <w:fldChar w:fldCharType="end"/>
            </w:r>
          </w:hyperlink>
        </w:p>
        <w:p w14:paraId="0789BC52" w14:textId="43A972BC" w:rsidR="002F57D8" w:rsidRPr="002F57D8" w:rsidRDefault="0064466C">
          <w:pPr>
            <w:pStyle w:val="TOC2"/>
            <w:tabs>
              <w:tab w:val="left" w:pos="880"/>
              <w:tab w:val="right" w:leader="dot" w:pos="9350"/>
            </w:tabs>
            <w:rPr>
              <w:rFonts w:ascii="Times New Roman" w:hAnsi="Times New Roman" w:cs="Times New Roman"/>
              <w:noProof/>
              <w:sz w:val="22"/>
              <w:szCs w:val="22"/>
              <w:lang w:eastAsia="en-US"/>
            </w:rPr>
          </w:pPr>
          <w:hyperlink w:anchor="_Toc456709655" w:history="1">
            <w:r w:rsidR="002F57D8" w:rsidRPr="002F57D8">
              <w:rPr>
                <w:rStyle w:val="Hyperlink"/>
                <w:rFonts w:ascii="Times New Roman" w:hAnsi="Times New Roman" w:cs="Times New Roman"/>
                <w:noProof/>
              </w:rPr>
              <w:t>B.</w:t>
            </w:r>
            <w:r w:rsidR="002F57D8" w:rsidRPr="002F57D8">
              <w:rPr>
                <w:rFonts w:ascii="Times New Roman" w:hAnsi="Times New Roman" w:cs="Times New Roman"/>
                <w:noProof/>
                <w:sz w:val="22"/>
                <w:szCs w:val="22"/>
                <w:lang w:eastAsia="en-US"/>
              </w:rPr>
              <w:tab/>
            </w:r>
            <w:r w:rsidR="002F57D8" w:rsidRPr="002F57D8">
              <w:rPr>
                <w:rStyle w:val="Hyperlink"/>
                <w:rFonts w:ascii="Times New Roman" w:hAnsi="Times New Roman" w:cs="Times New Roman"/>
                <w:noProof/>
              </w:rPr>
              <w:t xml:space="preserve">Mr. </w:t>
            </w:r>
            <w:r w:rsidR="00600900">
              <w:rPr>
                <w:rStyle w:val="Hyperlink"/>
                <w:rFonts w:ascii="Times New Roman" w:hAnsi="Times New Roman" w:cs="Times New Roman"/>
                <w:noProof/>
              </w:rPr>
              <w:t>YYY</w:t>
            </w:r>
            <w:r w:rsidR="002F57D8" w:rsidRPr="002F57D8">
              <w:rPr>
                <w:rStyle w:val="Hyperlink"/>
                <w:rFonts w:ascii="Times New Roman" w:hAnsi="Times New Roman" w:cs="Times New Roman"/>
                <w:noProof/>
              </w:rPr>
              <w:t xml:space="preserve"> is substantially likely to prevail on the merits of his habeas petition.</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_Toc456709655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8</w:t>
            </w:r>
            <w:r w:rsidR="002F57D8" w:rsidRPr="002F57D8">
              <w:rPr>
                <w:rFonts w:ascii="Times New Roman" w:hAnsi="Times New Roman" w:cs="Times New Roman"/>
                <w:noProof/>
                <w:webHidden/>
              </w:rPr>
              <w:fldChar w:fldCharType="end"/>
            </w:r>
          </w:hyperlink>
        </w:p>
        <w:p w14:paraId="4A0A3D47" w14:textId="55937196" w:rsidR="002F57D8" w:rsidRPr="002F57D8" w:rsidRDefault="0064466C">
          <w:pPr>
            <w:pStyle w:val="TOC3"/>
            <w:tabs>
              <w:tab w:val="left" w:pos="1100"/>
              <w:tab w:val="right" w:leader="dot" w:pos="9350"/>
            </w:tabs>
            <w:rPr>
              <w:rFonts w:ascii="Times New Roman" w:hAnsi="Times New Roman" w:cs="Times New Roman"/>
              <w:noProof/>
              <w:sz w:val="22"/>
              <w:szCs w:val="22"/>
              <w:lang w:eastAsia="en-US"/>
            </w:rPr>
          </w:pPr>
          <w:hyperlink w:anchor="_Toc456709656" w:history="1">
            <w:r w:rsidR="002F57D8" w:rsidRPr="002F57D8">
              <w:rPr>
                <w:rStyle w:val="Hyperlink"/>
                <w:rFonts w:ascii="Times New Roman" w:hAnsi="Times New Roman" w:cs="Times New Roman"/>
                <w:noProof/>
              </w:rPr>
              <w:t>1.</w:t>
            </w:r>
            <w:r w:rsidR="002F57D8" w:rsidRPr="002F57D8">
              <w:rPr>
                <w:rFonts w:ascii="Times New Roman" w:hAnsi="Times New Roman" w:cs="Times New Roman"/>
                <w:noProof/>
                <w:sz w:val="22"/>
                <w:szCs w:val="22"/>
                <w:lang w:eastAsia="en-US"/>
              </w:rPr>
              <w:tab/>
            </w:r>
            <w:r w:rsidR="002F57D8" w:rsidRPr="002F57D8">
              <w:rPr>
                <w:rStyle w:val="Hyperlink"/>
                <w:rFonts w:ascii="Times New Roman" w:hAnsi="Times New Roman" w:cs="Times New Roman"/>
                <w:noProof/>
              </w:rPr>
              <w:t xml:space="preserve">Mr. </w:t>
            </w:r>
            <w:r w:rsidR="00600900">
              <w:rPr>
                <w:rStyle w:val="Hyperlink"/>
                <w:rFonts w:ascii="Times New Roman" w:hAnsi="Times New Roman" w:cs="Times New Roman"/>
                <w:noProof/>
              </w:rPr>
              <w:t>YYY</w:t>
            </w:r>
            <w:r w:rsidR="002F57D8" w:rsidRPr="002F57D8">
              <w:rPr>
                <w:rStyle w:val="Hyperlink"/>
                <w:rFonts w:ascii="Times New Roman" w:hAnsi="Times New Roman" w:cs="Times New Roman"/>
                <w:noProof/>
              </w:rPr>
              <w:t xml:space="preserve"> is substantially likely to prevail on his claim that he is entitled to a bond hearing because his mandatory detention is foreseeably prolonged.</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_Toc456709656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9</w:t>
            </w:r>
            <w:r w:rsidR="002F57D8" w:rsidRPr="002F57D8">
              <w:rPr>
                <w:rFonts w:ascii="Times New Roman" w:hAnsi="Times New Roman" w:cs="Times New Roman"/>
                <w:noProof/>
                <w:webHidden/>
              </w:rPr>
              <w:fldChar w:fldCharType="end"/>
            </w:r>
          </w:hyperlink>
        </w:p>
        <w:p w14:paraId="05DD9C12" w14:textId="112D1952" w:rsidR="002F57D8" w:rsidRPr="002F57D8" w:rsidRDefault="0064466C">
          <w:pPr>
            <w:pStyle w:val="TOC3"/>
            <w:tabs>
              <w:tab w:val="left" w:pos="1100"/>
              <w:tab w:val="right" w:leader="dot" w:pos="9350"/>
            </w:tabs>
            <w:rPr>
              <w:rFonts w:ascii="Times New Roman" w:hAnsi="Times New Roman" w:cs="Times New Roman"/>
              <w:noProof/>
              <w:sz w:val="22"/>
              <w:szCs w:val="22"/>
              <w:lang w:eastAsia="en-US"/>
            </w:rPr>
          </w:pPr>
          <w:hyperlink w:anchor="_Toc456709657" w:history="1">
            <w:r w:rsidR="002F57D8" w:rsidRPr="002F57D8">
              <w:rPr>
                <w:rStyle w:val="Hyperlink"/>
                <w:rFonts w:ascii="Times New Roman" w:hAnsi="Times New Roman" w:cs="Times New Roman"/>
                <w:noProof/>
              </w:rPr>
              <w:t>2.</w:t>
            </w:r>
            <w:r w:rsidR="002F57D8" w:rsidRPr="002F57D8">
              <w:rPr>
                <w:rFonts w:ascii="Times New Roman" w:hAnsi="Times New Roman" w:cs="Times New Roman"/>
                <w:noProof/>
                <w:sz w:val="22"/>
                <w:szCs w:val="22"/>
                <w:lang w:eastAsia="en-US"/>
              </w:rPr>
              <w:tab/>
            </w:r>
            <w:r w:rsidR="002F57D8" w:rsidRPr="002F57D8">
              <w:rPr>
                <w:rStyle w:val="Hyperlink"/>
                <w:rFonts w:ascii="Times New Roman" w:hAnsi="Times New Roman" w:cs="Times New Roman"/>
                <w:noProof/>
              </w:rPr>
              <w:t xml:space="preserve">Mr. </w:t>
            </w:r>
            <w:r w:rsidR="00600900">
              <w:rPr>
                <w:rStyle w:val="Hyperlink"/>
                <w:rFonts w:ascii="Times New Roman" w:hAnsi="Times New Roman" w:cs="Times New Roman"/>
                <w:noProof/>
              </w:rPr>
              <w:t>YYY</w:t>
            </w:r>
            <w:r w:rsidR="002F57D8" w:rsidRPr="002F57D8">
              <w:rPr>
                <w:rStyle w:val="Hyperlink"/>
                <w:rFonts w:ascii="Times New Roman" w:hAnsi="Times New Roman" w:cs="Times New Roman"/>
                <w:noProof/>
              </w:rPr>
              <w:t xml:space="preserve"> is substantially likely to prevail on his claim that his due process rights were violated by DHS’s failure to provide an interpreter upon his arrest.</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_Toc456709657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12</w:t>
            </w:r>
            <w:r w:rsidR="002F57D8" w:rsidRPr="002F57D8">
              <w:rPr>
                <w:rFonts w:ascii="Times New Roman" w:hAnsi="Times New Roman" w:cs="Times New Roman"/>
                <w:noProof/>
                <w:webHidden/>
              </w:rPr>
              <w:fldChar w:fldCharType="end"/>
            </w:r>
          </w:hyperlink>
        </w:p>
        <w:p w14:paraId="21B918C3" w14:textId="16ADB6DA" w:rsidR="002F57D8" w:rsidRDefault="0064466C">
          <w:pPr>
            <w:pStyle w:val="TOC2"/>
            <w:tabs>
              <w:tab w:val="left" w:pos="880"/>
              <w:tab w:val="right" w:leader="dot" w:pos="9350"/>
            </w:tabs>
            <w:rPr>
              <w:rStyle w:val="Hyperlink"/>
              <w:rFonts w:ascii="Times New Roman" w:hAnsi="Times New Roman" w:cs="Times New Roman"/>
              <w:noProof/>
            </w:rPr>
          </w:pPr>
          <w:hyperlink w:anchor="_Toc456709658" w:history="1">
            <w:r w:rsidR="002F57D8" w:rsidRPr="002F57D8">
              <w:rPr>
                <w:rStyle w:val="Hyperlink"/>
                <w:rFonts w:ascii="Times New Roman" w:hAnsi="Times New Roman" w:cs="Times New Roman"/>
                <w:noProof/>
              </w:rPr>
              <w:t>C.</w:t>
            </w:r>
            <w:r w:rsidR="002F57D8" w:rsidRPr="002F57D8">
              <w:rPr>
                <w:rFonts w:ascii="Times New Roman" w:hAnsi="Times New Roman" w:cs="Times New Roman"/>
                <w:noProof/>
                <w:sz w:val="22"/>
                <w:szCs w:val="22"/>
                <w:lang w:eastAsia="en-US"/>
              </w:rPr>
              <w:tab/>
            </w:r>
            <w:r w:rsidR="002F57D8" w:rsidRPr="002F57D8">
              <w:rPr>
                <w:rStyle w:val="Hyperlink"/>
                <w:rFonts w:ascii="Times New Roman" w:hAnsi="Times New Roman" w:cs="Times New Roman"/>
                <w:noProof/>
              </w:rPr>
              <w:t xml:space="preserve">The balance of equities and public interest weigh in Mr. </w:t>
            </w:r>
            <w:r w:rsidR="00600900">
              <w:rPr>
                <w:rStyle w:val="Hyperlink"/>
                <w:rFonts w:ascii="Times New Roman" w:hAnsi="Times New Roman" w:cs="Times New Roman"/>
                <w:noProof/>
              </w:rPr>
              <w:t>YYY</w:t>
            </w:r>
            <w:r w:rsidR="002F57D8" w:rsidRPr="002F57D8">
              <w:rPr>
                <w:rStyle w:val="Hyperlink"/>
                <w:rFonts w:ascii="Times New Roman" w:hAnsi="Times New Roman" w:cs="Times New Roman"/>
                <w:noProof/>
              </w:rPr>
              <w:t>’s favor.</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_Toc456709658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14</w:t>
            </w:r>
            <w:r w:rsidR="002F57D8" w:rsidRPr="002F57D8">
              <w:rPr>
                <w:rFonts w:ascii="Times New Roman" w:hAnsi="Times New Roman" w:cs="Times New Roman"/>
                <w:noProof/>
                <w:webHidden/>
              </w:rPr>
              <w:fldChar w:fldCharType="end"/>
            </w:r>
          </w:hyperlink>
        </w:p>
        <w:p w14:paraId="26F61968" w14:textId="77777777" w:rsidR="002F57D8" w:rsidRPr="002F57D8" w:rsidRDefault="002F57D8" w:rsidP="002F57D8"/>
        <w:p w14:paraId="54F7A97C" w14:textId="02EFD634" w:rsidR="002F57D8" w:rsidRPr="002F57D8" w:rsidRDefault="0064466C">
          <w:pPr>
            <w:pStyle w:val="TOC1"/>
            <w:tabs>
              <w:tab w:val="right" w:leader="dot" w:pos="9350"/>
            </w:tabs>
            <w:rPr>
              <w:rFonts w:ascii="Times New Roman" w:hAnsi="Times New Roman" w:cs="Times New Roman"/>
              <w:noProof/>
              <w:sz w:val="22"/>
              <w:szCs w:val="22"/>
              <w:lang w:eastAsia="en-US"/>
            </w:rPr>
          </w:pPr>
          <w:hyperlink w:anchor="_Toc456709659" w:history="1">
            <w:r w:rsidR="002F57D8" w:rsidRPr="002F57D8">
              <w:rPr>
                <w:rStyle w:val="Hyperlink"/>
                <w:rFonts w:ascii="Times New Roman" w:hAnsi="Times New Roman" w:cs="Times New Roman"/>
                <w:noProof/>
              </w:rPr>
              <w:t>CONCLUSION</w:t>
            </w:r>
            <w:r w:rsidR="002F57D8" w:rsidRPr="002F57D8">
              <w:rPr>
                <w:rFonts w:ascii="Times New Roman" w:hAnsi="Times New Roman" w:cs="Times New Roman"/>
                <w:noProof/>
                <w:webHidden/>
              </w:rPr>
              <w:tab/>
            </w:r>
            <w:r w:rsidR="002F57D8" w:rsidRPr="002F57D8">
              <w:rPr>
                <w:rFonts w:ascii="Times New Roman" w:hAnsi="Times New Roman" w:cs="Times New Roman"/>
                <w:noProof/>
                <w:webHidden/>
              </w:rPr>
              <w:fldChar w:fldCharType="begin"/>
            </w:r>
            <w:r w:rsidR="002F57D8" w:rsidRPr="002F57D8">
              <w:rPr>
                <w:rFonts w:ascii="Times New Roman" w:hAnsi="Times New Roman" w:cs="Times New Roman"/>
                <w:noProof/>
                <w:webHidden/>
              </w:rPr>
              <w:instrText xml:space="preserve"> PAGEREF _Toc456709659 \h </w:instrText>
            </w:r>
            <w:r w:rsidR="002F57D8" w:rsidRPr="002F57D8">
              <w:rPr>
                <w:rFonts w:ascii="Times New Roman" w:hAnsi="Times New Roman" w:cs="Times New Roman"/>
                <w:noProof/>
                <w:webHidden/>
              </w:rPr>
            </w:r>
            <w:r w:rsidR="002F57D8" w:rsidRPr="002F57D8">
              <w:rPr>
                <w:rFonts w:ascii="Times New Roman" w:hAnsi="Times New Roman" w:cs="Times New Roman"/>
                <w:noProof/>
                <w:webHidden/>
              </w:rPr>
              <w:fldChar w:fldCharType="separate"/>
            </w:r>
            <w:r w:rsidR="002F57D8" w:rsidRPr="002F57D8">
              <w:rPr>
                <w:rFonts w:ascii="Times New Roman" w:hAnsi="Times New Roman" w:cs="Times New Roman"/>
                <w:noProof/>
                <w:webHidden/>
              </w:rPr>
              <w:t>15</w:t>
            </w:r>
            <w:r w:rsidR="002F57D8" w:rsidRPr="002F57D8">
              <w:rPr>
                <w:rFonts w:ascii="Times New Roman" w:hAnsi="Times New Roman" w:cs="Times New Roman"/>
                <w:noProof/>
                <w:webHidden/>
              </w:rPr>
              <w:fldChar w:fldCharType="end"/>
            </w:r>
          </w:hyperlink>
        </w:p>
        <w:p w14:paraId="49366DAE" w14:textId="79A45F00" w:rsidR="002F5F70" w:rsidRDefault="002F5F70">
          <w:r w:rsidRPr="002F5F70">
            <w:rPr>
              <w:rFonts w:ascii="Times New Roman" w:hAnsi="Times New Roman" w:cs="Times New Roman"/>
              <w:b/>
              <w:bCs/>
              <w:noProof/>
            </w:rPr>
            <w:fldChar w:fldCharType="end"/>
          </w:r>
        </w:p>
      </w:sdtContent>
    </w:sdt>
    <w:p w14:paraId="26514AA8" w14:textId="77777777" w:rsidR="006A4E26" w:rsidRPr="007A0DA4" w:rsidRDefault="006A4E26" w:rsidP="006A4E26">
      <w:pPr>
        <w:jc w:val="center"/>
        <w:rPr>
          <w:rFonts w:ascii="Times New Roman" w:hAnsi="Times New Roman" w:cs="Times New Roman"/>
          <w:b/>
          <w:u w:val="single"/>
        </w:rPr>
      </w:pPr>
    </w:p>
    <w:p w14:paraId="7AAFF877" w14:textId="77777777" w:rsidR="006A4E26" w:rsidRPr="007A0DA4" w:rsidRDefault="006A4E26" w:rsidP="006A4E26">
      <w:pPr>
        <w:rPr>
          <w:rFonts w:ascii="Times New Roman" w:hAnsi="Times New Roman" w:cs="Times New Roman"/>
        </w:rPr>
      </w:pPr>
    </w:p>
    <w:p w14:paraId="38EB4386" w14:textId="77777777" w:rsidR="000E106E" w:rsidRDefault="006A4E26" w:rsidP="006A4E26">
      <w:pPr>
        <w:rPr>
          <w:rFonts w:ascii="Times New Roman" w:hAnsi="Times New Roman" w:cs="Times New Roman"/>
        </w:rPr>
        <w:sectPr w:rsidR="000E106E" w:rsidSect="008D2B35">
          <w:pgSz w:w="12240" w:h="15840"/>
          <w:pgMar w:top="1440" w:right="1440" w:bottom="1440" w:left="1440" w:header="720" w:footer="720" w:gutter="0"/>
          <w:cols w:space="720"/>
          <w:docGrid w:linePitch="360"/>
        </w:sectPr>
      </w:pPr>
      <w:r w:rsidRPr="007A0DA4">
        <w:rPr>
          <w:rFonts w:ascii="Times New Roman" w:hAnsi="Times New Roman" w:cs="Times New Roman"/>
        </w:rPr>
        <w:br w:type="page"/>
      </w:r>
    </w:p>
    <w:p w14:paraId="4FCBC616" w14:textId="77777777" w:rsidR="006A4E26" w:rsidRPr="000E106E" w:rsidRDefault="006A4E26" w:rsidP="000E106E">
      <w:pPr>
        <w:pStyle w:val="Heading1"/>
        <w:jc w:val="center"/>
        <w:rPr>
          <w:rFonts w:ascii="Times New Roman" w:hAnsi="Times New Roman"/>
          <w:b/>
          <w:color w:val="auto"/>
          <w:sz w:val="24"/>
          <w:u w:val="single"/>
        </w:rPr>
      </w:pPr>
      <w:bookmarkStart w:id="4" w:name="_Toc456709647"/>
      <w:r w:rsidRPr="000E106E">
        <w:rPr>
          <w:rFonts w:ascii="Times New Roman" w:hAnsi="Times New Roman"/>
          <w:b/>
          <w:color w:val="auto"/>
          <w:sz w:val="24"/>
          <w:u w:val="single"/>
        </w:rPr>
        <w:lastRenderedPageBreak/>
        <w:t>INTRODUCTION</w:t>
      </w:r>
      <w:bookmarkEnd w:id="4"/>
    </w:p>
    <w:p w14:paraId="3305367E" w14:textId="77777777" w:rsidR="00A23D94" w:rsidRPr="00A23D94" w:rsidRDefault="00A23D94" w:rsidP="00A23D94"/>
    <w:p w14:paraId="17E7B856" w14:textId="619BC233" w:rsidR="00C2494F" w:rsidRPr="00A64082" w:rsidRDefault="006A4E26" w:rsidP="00C2494F">
      <w:pPr>
        <w:spacing w:line="480" w:lineRule="auto"/>
        <w:rPr>
          <w:rFonts w:ascii="Times New Roman" w:hAnsi="Times New Roman" w:cs="Times New Roman"/>
        </w:rPr>
      </w:pPr>
      <w:r w:rsidRPr="007A0DA4">
        <w:rPr>
          <w:rFonts w:ascii="Times New Roman" w:hAnsi="Times New Roman" w:cs="Times New Roman"/>
          <w:b/>
        </w:rPr>
        <w:tab/>
      </w:r>
      <w:r w:rsidRPr="007A0DA4">
        <w:rPr>
          <w:rFonts w:ascii="Times New Roman" w:hAnsi="Times New Roman" w:cs="Times New Roman"/>
        </w:rPr>
        <w:t xml:space="preserve">This action challenges the government’s authority to detain </w:t>
      </w:r>
      <w:r w:rsidR="00C87337">
        <w:rPr>
          <w:rFonts w:ascii="Times New Roman" w:hAnsi="Times New Roman" w:cs="Times New Roman"/>
        </w:rPr>
        <w:t xml:space="preserve">an </w:t>
      </w:r>
      <w:r w:rsidRPr="007A0DA4">
        <w:rPr>
          <w:rFonts w:ascii="Times New Roman" w:hAnsi="Times New Roman" w:cs="Times New Roman"/>
        </w:rPr>
        <w:t>individual for a prolonged period of time without a bond hearing</w:t>
      </w:r>
      <w:r w:rsidR="007A0DA4">
        <w:rPr>
          <w:rFonts w:ascii="Times New Roman" w:hAnsi="Times New Roman" w:cs="Times New Roman"/>
        </w:rPr>
        <w:t xml:space="preserve"> under </w:t>
      </w:r>
      <w:r w:rsidR="007A0DA4" w:rsidRPr="3DF0730A">
        <w:rPr>
          <w:rFonts w:ascii="Times New Roman" w:hAnsi="Times New Roman" w:cs="Times New Roman"/>
        </w:rPr>
        <w:t>8 U.S.C. § 1225</w:t>
      </w:r>
      <w:r w:rsidR="002009F2">
        <w:rPr>
          <w:rFonts w:ascii="Times New Roman" w:hAnsi="Times New Roman" w:cs="Times New Roman"/>
        </w:rPr>
        <w:t>(b</w:t>
      </w:r>
      <w:r w:rsidR="00C2494F" w:rsidRPr="00C2494F">
        <w:rPr>
          <w:rFonts w:ascii="Times New Roman" w:hAnsi="Times New Roman" w:cs="Times New Roman"/>
        </w:rPr>
        <w:t xml:space="preserve"> </w:t>
      </w:r>
      <w:r w:rsidR="00C2494F">
        <w:rPr>
          <w:rFonts w:ascii="Times New Roman" w:hAnsi="Times New Roman" w:cs="Times New Roman"/>
        </w:rPr>
        <w:t>The government has granted p</w:t>
      </w:r>
      <w:r w:rsidR="00C2494F" w:rsidRPr="00A64082">
        <w:rPr>
          <w:rFonts w:ascii="Times New Roman" w:hAnsi="Times New Roman" w:cs="Times New Roman"/>
        </w:rPr>
        <w:t xml:space="preserve">etitioner </w:t>
      </w:r>
      <w:r w:rsidR="00C2494F">
        <w:rPr>
          <w:rFonts w:ascii="Times New Roman" w:hAnsi="Times New Roman" w:cs="Times New Roman"/>
        </w:rPr>
        <w:t>the opportunity to</w:t>
      </w:r>
      <w:r w:rsidR="00C2494F" w:rsidRPr="00A64082">
        <w:rPr>
          <w:rFonts w:ascii="Times New Roman" w:hAnsi="Times New Roman" w:cs="Times New Roman"/>
        </w:rPr>
        <w:t xml:space="preserve"> </w:t>
      </w:r>
      <w:r w:rsidR="00C2494F">
        <w:rPr>
          <w:rFonts w:ascii="Times New Roman" w:hAnsi="Times New Roman" w:cs="Times New Roman"/>
        </w:rPr>
        <w:t>present a claim for immigration status in removal proceedings before the Executive Office for Immigration Review.</w:t>
      </w:r>
      <w:r w:rsidR="00C2494F" w:rsidRPr="00A64082">
        <w:rPr>
          <w:rFonts w:ascii="Times New Roman" w:hAnsi="Times New Roman" w:cs="Times New Roman"/>
        </w:rPr>
        <w:t xml:space="preserve"> Yet during those proceedings, the government has detained </w:t>
      </w:r>
      <w:r w:rsidR="00C2494F">
        <w:rPr>
          <w:rFonts w:ascii="Times New Roman" w:hAnsi="Times New Roman" w:cs="Times New Roman"/>
          <w:bCs/>
        </w:rPr>
        <w:t>petitioner</w:t>
      </w:r>
      <w:r w:rsidR="00C2494F" w:rsidRPr="00A64082">
        <w:rPr>
          <w:rFonts w:ascii="Times New Roman" w:hAnsi="Times New Roman" w:cs="Times New Roman"/>
          <w:bCs/>
        </w:rPr>
        <w:t xml:space="preserve"> for nearly </w:t>
      </w:r>
      <w:r w:rsidR="00C2494F" w:rsidRPr="008A1B80">
        <w:rPr>
          <w:rFonts w:ascii="Times New Roman" w:hAnsi="Times New Roman" w:cs="Times New Roman"/>
          <w:bCs/>
          <w:highlight w:val="yellow"/>
        </w:rPr>
        <w:t>[time]</w:t>
      </w:r>
      <w:r w:rsidR="00C2494F">
        <w:rPr>
          <w:rFonts w:ascii="Times New Roman" w:hAnsi="Times New Roman" w:cs="Times New Roman"/>
          <w:bCs/>
        </w:rPr>
        <w:t xml:space="preserve"> months,</w:t>
      </w:r>
      <w:r w:rsidR="00C2494F" w:rsidRPr="00A64082">
        <w:rPr>
          <w:rFonts w:ascii="Times New Roman" w:hAnsi="Times New Roman" w:cs="Times New Roman"/>
          <w:bCs/>
        </w:rPr>
        <w:t xml:space="preserve"> without a bond hearing </w:t>
      </w:r>
      <w:r w:rsidR="00C2494F">
        <w:rPr>
          <w:rFonts w:ascii="Times New Roman" w:hAnsi="Times New Roman" w:cs="Times New Roman"/>
          <w:bCs/>
        </w:rPr>
        <w:t>and without any end to that</w:t>
      </w:r>
      <w:r w:rsidR="00C2494F" w:rsidRPr="00A64082">
        <w:rPr>
          <w:rFonts w:ascii="Times New Roman" w:hAnsi="Times New Roman" w:cs="Times New Roman"/>
          <w:bCs/>
        </w:rPr>
        <w:t xml:space="preserve"> detention in the reasonably foreseeable future</w:t>
      </w:r>
      <w:r w:rsidR="00C2494F" w:rsidRPr="00A64082">
        <w:rPr>
          <w:rFonts w:ascii="Times New Roman" w:hAnsi="Times New Roman" w:cs="Times New Roman"/>
        </w:rPr>
        <w:t>.</w:t>
      </w:r>
    </w:p>
    <w:p w14:paraId="42028D73" w14:textId="2F977CCE" w:rsidR="006A4E26" w:rsidRPr="007A0DA4" w:rsidRDefault="00C2494F" w:rsidP="00C2494F">
      <w:pPr>
        <w:spacing w:line="480" w:lineRule="auto"/>
        <w:rPr>
          <w:rFonts w:ascii="Times New Roman" w:hAnsi="Times New Roman" w:cs="Times New Roman"/>
        </w:rPr>
      </w:pPr>
      <w:r w:rsidRPr="00A64082">
        <w:rPr>
          <w:rFonts w:ascii="Times New Roman" w:hAnsi="Times New Roman" w:cs="Times New Roman"/>
        </w:rPr>
        <w:tab/>
      </w:r>
      <w:r>
        <w:rPr>
          <w:rFonts w:ascii="Times New Roman" w:hAnsi="Times New Roman" w:cs="Times New Roman"/>
          <w:bCs/>
        </w:rPr>
        <w:t>Petitioner’s</w:t>
      </w:r>
      <w:r w:rsidRPr="00A64082">
        <w:rPr>
          <w:rFonts w:ascii="Times New Roman" w:hAnsi="Times New Roman" w:cs="Times New Roman"/>
          <w:bCs/>
        </w:rPr>
        <w:t xml:space="preserve"> </w:t>
      </w:r>
      <w:r w:rsidRPr="00A64082">
        <w:rPr>
          <w:rFonts w:ascii="Times New Roman" w:hAnsi="Times New Roman" w:cs="Times New Roman"/>
        </w:rPr>
        <w:t xml:space="preserve">ongoing, prolonged detention without a bond hearing requires immediate relief. </w:t>
      </w:r>
      <w:r>
        <w:rPr>
          <w:rFonts w:ascii="Times New Roman" w:hAnsi="Times New Roman" w:cs="Times New Roman"/>
        </w:rPr>
        <w:t>Petitioner</w:t>
      </w:r>
      <w:r w:rsidRPr="00A64082">
        <w:rPr>
          <w:rFonts w:ascii="Times New Roman" w:hAnsi="Times New Roman" w:cs="Times New Roman"/>
        </w:rPr>
        <w:t xml:space="preserve"> suffers irreparable harm by being detained for a prolonged period without a bond hearing, due both to </w:t>
      </w:r>
      <w:r>
        <w:rPr>
          <w:rFonts w:ascii="Times New Roman" w:hAnsi="Times New Roman" w:cs="Times New Roman"/>
        </w:rPr>
        <w:t>the</w:t>
      </w:r>
      <w:r w:rsidRPr="00A64082">
        <w:rPr>
          <w:rFonts w:ascii="Times New Roman" w:hAnsi="Times New Roman" w:cs="Times New Roman"/>
        </w:rPr>
        <w:t xml:space="preserve"> deprivation of liberty without due process and the physical and mental harm </w:t>
      </w:r>
      <w:r>
        <w:rPr>
          <w:rFonts w:ascii="Times New Roman" w:hAnsi="Times New Roman" w:cs="Times New Roman"/>
        </w:rPr>
        <w:t>the petitioner</w:t>
      </w:r>
      <w:r w:rsidRPr="00A64082">
        <w:rPr>
          <w:rFonts w:ascii="Times New Roman" w:hAnsi="Times New Roman" w:cs="Times New Roman"/>
        </w:rPr>
        <w:t xml:space="preserve"> currently suffers while detained. </w:t>
      </w:r>
      <w:r>
        <w:rPr>
          <w:rFonts w:ascii="Times New Roman" w:hAnsi="Times New Roman" w:cs="Times New Roman"/>
          <w:bCs/>
        </w:rPr>
        <w:t>Petitioner</w:t>
      </w:r>
      <w:r w:rsidRPr="00A64082">
        <w:rPr>
          <w:rFonts w:ascii="Times New Roman" w:hAnsi="Times New Roman" w:cs="Times New Roman"/>
          <w:bCs/>
        </w:rPr>
        <w:t xml:space="preserve"> </w:t>
      </w:r>
      <w:r w:rsidRPr="00A64082">
        <w:rPr>
          <w:rFonts w:ascii="Times New Roman" w:hAnsi="Times New Roman" w:cs="Times New Roman"/>
        </w:rPr>
        <w:t>therefore brings this motion for a preliminary injunction preventing further detention without a bond hearing.</w:t>
      </w:r>
      <w:r w:rsidR="006A4E26" w:rsidRPr="007A0DA4">
        <w:rPr>
          <w:rFonts w:ascii="Times New Roman" w:hAnsi="Times New Roman" w:cs="Times New Roman"/>
        </w:rPr>
        <w:t xml:space="preserve"> </w:t>
      </w:r>
    </w:p>
    <w:p w14:paraId="76F93D15" w14:textId="61DB3173" w:rsidR="006A4E26" w:rsidRDefault="006A4E26" w:rsidP="006A4E26">
      <w:pPr>
        <w:spacing w:line="480" w:lineRule="auto"/>
        <w:jc w:val="center"/>
        <w:rPr>
          <w:rFonts w:ascii="Times New Roman" w:hAnsi="Times New Roman" w:cs="Times New Roman"/>
          <w:b/>
          <w:u w:val="single"/>
        </w:rPr>
      </w:pPr>
      <w:bookmarkStart w:id="5" w:name="_Toc456709648"/>
      <w:r w:rsidRPr="000E106E">
        <w:rPr>
          <w:rStyle w:val="Heading1Char"/>
          <w:rFonts w:ascii="Times New Roman" w:hAnsi="Times New Roman"/>
          <w:b/>
          <w:color w:val="auto"/>
          <w:sz w:val="24"/>
          <w:u w:val="single"/>
        </w:rPr>
        <w:t>STATEMENT OF FACTS</w:t>
      </w:r>
      <w:bookmarkEnd w:id="5"/>
      <w:r w:rsidR="003703D7" w:rsidRPr="000E106E">
        <w:rPr>
          <w:rStyle w:val="FootnoteReference"/>
          <w:rFonts w:ascii="Times New Roman" w:hAnsi="Times New Roman"/>
          <w:b/>
        </w:rPr>
        <w:footnoteReference w:id="2"/>
      </w:r>
    </w:p>
    <w:p w14:paraId="4630DC77" w14:textId="77777777" w:rsidR="00C2494F" w:rsidRPr="00A64082" w:rsidRDefault="00C2494F" w:rsidP="00C2494F">
      <w:pPr>
        <w:spacing w:line="480" w:lineRule="auto"/>
        <w:ind w:firstLine="720"/>
        <w:rPr>
          <w:rFonts w:ascii="Times New Roman" w:hAnsi="Times New Roman" w:cs="Times New Roman"/>
        </w:rPr>
      </w:pPr>
      <w:r w:rsidRPr="007B60C8">
        <w:rPr>
          <w:rFonts w:ascii="Times New Roman" w:hAnsi="Times New Roman" w:cs="Times New Roman"/>
          <w:highlight w:val="yellow"/>
        </w:rPr>
        <w:t>[Facts detailing personal characteristics, basis and supporting facts for immigration status claim (asylum, LPR cancellation, etc.), details of arrest and detention, including location and any adverse physical or mental aspects of detention]</w:t>
      </w:r>
      <w:r>
        <w:rPr>
          <w:rFonts w:ascii="Times New Roman" w:hAnsi="Times New Roman" w:cs="Times New Roman"/>
        </w:rPr>
        <w:t xml:space="preserve"> </w:t>
      </w:r>
      <w:r w:rsidRPr="00A64082">
        <w:rPr>
          <w:rFonts w:ascii="Times New Roman" w:hAnsi="Times New Roman" w:cs="Times New Roman"/>
        </w:rPr>
        <w:t xml:space="preserve"> </w:t>
      </w:r>
    </w:p>
    <w:p w14:paraId="52A93355" w14:textId="77777777" w:rsidR="006A4E26" w:rsidRPr="000E106E" w:rsidRDefault="006A4E26" w:rsidP="000E106E">
      <w:pPr>
        <w:pStyle w:val="Heading1"/>
        <w:jc w:val="center"/>
        <w:rPr>
          <w:rFonts w:ascii="Times New Roman" w:hAnsi="Times New Roman"/>
          <w:b/>
          <w:color w:val="auto"/>
          <w:sz w:val="24"/>
          <w:u w:val="single"/>
        </w:rPr>
      </w:pPr>
      <w:bookmarkStart w:id="7" w:name="_Toc456709649"/>
      <w:r w:rsidRPr="000E106E">
        <w:rPr>
          <w:rFonts w:ascii="Times New Roman" w:hAnsi="Times New Roman"/>
          <w:b/>
          <w:color w:val="auto"/>
          <w:sz w:val="24"/>
          <w:u w:val="single"/>
        </w:rPr>
        <w:t>ARGUMENT</w:t>
      </w:r>
      <w:bookmarkEnd w:id="7"/>
    </w:p>
    <w:p w14:paraId="44E41BC7" w14:textId="77777777" w:rsidR="00154B4F" w:rsidRPr="00154B4F" w:rsidRDefault="00154B4F" w:rsidP="00154B4F"/>
    <w:p w14:paraId="40232283" w14:textId="6216DAE8" w:rsidR="006A4E26" w:rsidRPr="007A0DA4" w:rsidRDefault="006A4E26" w:rsidP="000E106E">
      <w:pPr>
        <w:spacing w:line="480" w:lineRule="auto"/>
        <w:contextualSpacing/>
        <w:rPr>
          <w:rFonts w:ascii="Times New Roman" w:hAnsi="Times New Roman" w:cs="Times New Roman"/>
        </w:rPr>
      </w:pPr>
      <w:r w:rsidRPr="007A0DA4">
        <w:rPr>
          <w:rFonts w:ascii="Times New Roman" w:hAnsi="Times New Roman" w:cs="Times New Roman"/>
        </w:rPr>
        <w:tab/>
      </w:r>
      <w:r w:rsidR="00C2494F">
        <w:rPr>
          <w:rFonts w:ascii="Times New Roman" w:hAnsi="Times New Roman" w:cs="Times New Roman"/>
          <w:bCs/>
        </w:rPr>
        <w:t>Petitioner</w:t>
      </w:r>
      <w:r w:rsidR="00C2494F" w:rsidRPr="00A64082">
        <w:rPr>
          <w:rFonts w:ascii="Times New Roman" w:hAnsi="Times New Roman" w:cs="Times New Roman"/>
          <w:bCs/>
        </w:rPr>
        <w:t xml:space="preserve"> </w:t>
      </w:r>
      <w:r w:rsidR="00C2494F" w:rsidRPr="00A64082">
        <w:rPr>
          <w:rFonts w:ascii="Times New Roman" w:hAnsi="Times New Roman" w:cs="Times New Roman"/>
        </w:rPr>
        <w:t xml:space="preserve">is entitled to a preliminary injunction preventing continued prolonged detention without a bond hearing. If </w:t>
      </w:r>
      <w:r w:rsidR="00C2494F">
        <w:rPr>
          <w:rFonts w:ascii="Times New Roman" w:hAnsi="Times New Roman" w:cs="Times New Roman"/>
        </w:rPr>
        <w:t>petitioner’s</w:t>
      </w:r>
      <w:r w:rsidR="00C2494F" w:rsidRPr="00A64082">
        <w:rPr>
          <w:rFonts w:ascii="Times New Roman" w:hAnsi="Times New Roman" w:cs="Times New Roman"/>
        </w:rPr>
        <w:t xml:space="preserve"> motion is not granted, </w:t>
      </w:r>
      <w:r w:rsidR="00C2494F">
        <w:rPr>
          <w:rFonts w:ascii="Times New Roman" w:hAnsi="Times New Roman" w:cs="Times New Roman"/>
        </w:rPr>
        <w:t>s</w:t>
      </w:r>
      <w:r w:rsidR="00C2494F" w:rsidRPr="00A64082">
        <w:rPr>
          <w:rFonts w:ascii="Times New Roman" w:hAnsi="Times New Roman" w:cs="Times New Roman"/>
        </w:rPr>
        <w:t xml:space="preserve">he is certain to suffer irreparable harm both to her constitutional rights and to her physical and mental health. She is also substantially likely to succeed on the merits of her claim: that the government may not detain </w:t>
      </w:r>
      <w:r w:rsidR="00C2494F" w:rsidRPr="00A64082">
        <w:rPr>
          <w:rFonts w:ascii="Times New Roman" w:hAnsi="Times New Roman" w:cs="Times New Roman"/>
        </w:rPr>
        <w:lastRenderedPageBreak/>
        <w:t xml:space="preserve">persons for a prolonged period without a bond hearing. Further, no public interest is served by the government’s indefinite, mandatory detention of </w:t>
      </w:r>
      <w:r w:rsidR="00C2494F" w:rsidRPr="008A1B80">
        <w:rPr>
          <w:rFonts w:ascii="Times New Roman" w:hAnsi="Times New Roman" w:cs="Times New Roman"/>
          <w:highlight w:val="yellow"/>
        </w:rPr>
        <w:t>[an asylum seeker suffering from psychological trauma stemming from persecution/a long-term lawful permanent resident with substantial ties to her community in the United States.]</w:t>
      </w:r>
      <w:r w:rsidR="00C2494F" w:rsidRPr="00A64082">
        <w:rPr>
          <w:rFonts w:ascii="Times New Roman" w:hAnsi="Times New Roman" w:cs="Times New Roman"/>
        </w:rPr>
        <w:t xml:space="preserve"> This Court should therefore grant </w:t>
      </w:r>
      <w:r w:rsidR="00C2494F">
        <w:rPr>
          <w:rFonts w:ascii="Times New Roman" w:hAnsi="Times New Roman" w:cs="Times New Roman"/>
          <w:bCs/>
        </w:rPr>
        <w:t>petitioner’s</w:t>
      </w:r>
      <w:r w:rsidR="00C2494F" w:rsidRPr="00A64082">
        <w:rPr>
          <w:rFonts w:ascii="Times New Roman" w:hAnsi="Times New Roman" w:cs="Times New Roman"/>
          <w:bCs/>
        </w:rPr>
        <w:t xml:space="preserve"> </w:t>
      </w:r>
      <w:r w:rsidR="00C2494F" w:rsidRPr="00A64082">
        <w:rPr>
          <w:rFonts w:ascii="Times New Roman" w:hAnsi="Times New Roman" w:cs="Times New Roman"/>
        </w:rPr>
        <w:t xml:space="preserve">motion by </w:t>
      </w:r>
      <w:r w:rsidR="00C2494F">
        <w:rPr>
          <w:rFonts w:ascii="Times New Roman" w:hAnsi="Times New Roman" w:cs="Times New Roman"/>
        </w:rPr>
        <w:t>enjoining</w:t>
      </w:r>
      <w:r w:rsidR="00C2494F" w:rsidRPr="00A64082">
        <w:rPr>
          <w:rFonts w:ascii="Times New Roman" w:hAnsi="Times New Roman" w:cs="Times New Roman"/>
        </w:rPr>
        <w:t xml:space="preserve"> the government from further detaining her without a bond hearing.</w:t>
      </w:r>
    </w:p>
    <w:p w14:paraId="1EEFE53E" w14:textId="2CD986B3" w:rsidR="006A4E26" w:rsidRPr="000E106E" w:rsidRDefault="006A4E26" w:rsidP="000E106E">
      <w:pPr>
        <w:pStyle w:val="Heading1"/>
        <w:numPr>
          <w:ilvl w:val="0"/>
          <w:numId w:val="11"/>
        </w:numPr>
        <w:rPr>
          <w:rFonts w:ascii="Times New Roman" w:hAnsi="Times New Roman"/>
          <w:b/>
          <w:color w:val="auto"/>
          <w:sz w:val="24"/>
        </w:rPr>
      </w:pPr>
      <w:bookmarkStart w:id="8" w:name="_Toc456709650"/>
      <w:r w:rsidRPr="000E106E">
        <w:rPr>
          <w:rFonts w:ascii="Times New Roman" w:hAnsi="Times New Roman"/>
          <w:b/>
          <w:color w:val="auto"/>
          <w:sz w:val="24"/>
        </w:rPr>
        <w:t xml:space="preserve">Legal </w:t>
      </w:r>
      <w:r w:rsidR="00D05450" w:rsidRPr="00A23D94">
        <w:rPr>
          <w:rFonts w:ascii="Times New Roman" w:hAnsi="Times New Roman" w:cs="Times New Roman"/>
          <w:b/>
          <w:color w:val="auto"/>
          <w:sz w:val="24"/>
          <w:szCs w:val="24"/>
        </w:rPr>
        <w:t>s</w:t>
      </w:r>
      <w:r w:rsidRPr="00A23D94">
        <w:rPr>
          <w:rFonts w:ascii="Times New Roman" w:hAnsi="Times New Roman" w:cs="Times New Roman"/>
          <w:b/>
          <w:color w:val="auto"/>
          <w:sz w:val="24"/>
          <w:szCs w:val="24"/>
        </w:rPr>
        <w:t>tandard</w:t>
      </w:r>
      <w:r w:rsidRPr="000E106E">
        <w:rPr>
          <w:rFonts w:ascii="Times New Roman" w:hAnsi="Times New Roman"/>
          <w:b/>
          <w:color w:val="auto"/>
          <w:sz w:val="24"/>
        </w:rPr>
        <w:t xml:space="preserve"> for a Temporary Restraining Order and Preliminary Injunction</w:t>
      </w:r>
      <w:bookmarkEnd w:id="8"/>
    </w:p>
    <w:p w14:paraId="2272336E" w14:textId="77777777" w:rsidR="00A23D94" w:rsidRPr="00A23D94" w:rsidRDefault="00A23D94" w:rsidP="00A23D94"/>
    <w:p w14:paraId="1D3B53C3" w14:textId="732C6B9B" w:rsidR="00A530E8" w:rsidRPr="00A23D94" w:rsidRDefault="00A530E8" w:rsidP="00A23D94">
      <w:pPr>
        <w:pStyle w:val="Heading2"/>
        <w:numPr>
          <w:ilvl w:val="0"/>
          <w:numId w:val="12"/>
        </w:numPr>
        <w:rPr>
          <w:rFonts w:ascii="Times New Roman" w:hAnsi="Times New Roman" w:cs="Times New Roman"/>
          <w:b/>
          <w:color w:val="auto"/>
          <w:sz w:val="24"/>
          <w:szCs w:val="24"/>
        </w:rPr>
      </w:pPr>
      <w:bookmarkStart w:id="9" w:name="_Toc456709651"/>
      <w:r w:rsidRPr="00A23D94">
        <w:rPr>
          <w:rFonts w:ascii="Times New Roman" w:hAnsi="Times New Roman" w:cs="Times New Roman"/>
          <w:b/>
          <w:color w:val="auto"/>
          <w:sz w:val="24"/>
          <w:szCs w:val="24"/>
        </w:rPr>
        <w:t>The general standard for a preliminary injunction</w:t>
      </w:r>
      <w:bookmarkEnd w:id="9"/>
    </w:p>
    <w:p w14:paraId="779FB92A" w14:textId="77777777" w:rsidR="00A23D94" w:rsidRPr="00A23D94" w:rsidRDefault="00A23D94" w:rsidP="00A23D94"/>
    <w:p w14:paraId="45002833" w14:textId="0AD60B3D" w:rsidR="008A7B10" w:rsidRDefault="006A4E26" w:rsidP="00A530E8">
      <w:pPr>
        <w:spacing w:line="480" w:lineRule="auto"/>
        <w:ind w:firstLine="720"/>
        <w:rPr>
          <w:rFonts w:ascii="Times New Roman" w:eastAsia="Times New Roman" w:hAnsi="Times New Roman" w:cs="Times New Roman"/>
          <w:lang w:eastAsia="en-US"/>
        </w:rPr>
      </w:pPr>
      <w:r w:rsidRPr="007A0DA4">
        <w:rPr>
          <w:rFonts w:ascii="Times New Roman" w:hAnsi="Times New Roman" w:cs="Times New Roman"/>
        </w:rPr>
        <w:t xml:space="preserve">A district court should enter a preliminary injunction </w:t>
      </w:r>
      <w:r w:rsidR="002911E3" w:rsidRPr="00A530E8">
        <w:rPr>
          <w:rFonts w:ascii="Times New Roman" w:hAnsi="Times New Roman" w:cs="Times New Roman"/>
        </w:rPr>
        <w:t xml:space="preserve">when </w:t>
      </w:r>
      <w:r w:rsidRPr="007A0DA4">
        <w:rPr>
          <w:rFonts w:ascii="Times New Roman" w:hAnsi="Times New Roman" w:cs="Times New Roman"/>
        </w:rPr>
        <w:t>a</w:t>
      </w:r>
      <w:r w:rsidR="002911E3" w:rsidRPr="00A530E8">
        <w:rPr>
          <w:rFonts w:ascii="Times New Roman" w:hAnsi="Times New Roman" w:cs="Times New Roman"/>
        </w:rPr>
        <w:t xml:space="preserve"> plaintiff shows that</w:t>
      </w:r>
      <w:r w:rsidR="002911E3" w:rsidRPr="00A530E8">
        <w:rPr>
          <w:rFonts w:ascii="Times New Roman" w:eastAsia="Times New Roman" w:hAnsi="Times New Roman" w:cs="Times New Roman"/>
          <w:lang w:eastAsia="en-US"/>
        </w:rPr>
        <w:t xml:space="preserve"> he “is likely to succeed on the merits, that he is likely to suffer</w:t>
      </w:r>
      <w:r w:rsidRPr="007A0DA4">
        <w:rPr>
          <w:rFonts w:ascii="Times New Roman" w:hAnsi="Times New Roman" w:cs="Times New Roman"/>
        </w:rPr>
        <w:t xml:space="preserve"> </w:t>
      </w:r>
      <w:r w:rsidR="007A0DA4">
        <w:rPr>
          <w:rFonts w:ascii="Times New Roman" w:hAnsi="Times New Roman" w:cs="Times New Roman"/>
        </w:rPr>
        <w:t>i</w:t>
      </w:r>
      <w:r w:rsidRPr="007A0DA4">
        <w:rPr>
          <w:rFonts w:ascii="Times New Roman" w:hAnsi="Times New Roman" w:cs="Times New Roman"/>
        </w:rPr>
        <w:t>rreparable</w:t>
      </w:r>
      <w:r w:rsidR="002911E3" w:rsidRPr="00A530E8">
        <w:rPr>
          <w:rFonts w:ascii="Times New Roman" w:eastAsia="Times New Roman" w:hAnsi="Times New Roman" w:cs="Times New Roman"/>
          <w:lang w:eastAsia="en-US"/>
        </w:rPr>
        <w:t xml:space="preserve"> </w:t>
      </w:r>
      <w:r w:rsidRPr="007A0DA4">
        <w:rPr>
          <w:rFonts w:ascii="Times New Roman" w:hAnsi="Times New Roman" w:cs="Times New Roman"/>
        </w:rPr>
        <w:t xml:space="preserve">harm </w:t>
      </w:r>
      <w:r w:rsidR="002911E3" w:rsidRPr="00A530E8">
        <w:rPr>
          <w:rFonts w:ascii="Times New Roman" w:eastAsia="Times New Roman" w:hAnsi="Times New Roman" w:cs="Times New Roman"/>
          <w:lang w:eastAsia="en-US"/>
        </w:rPr>
        <w:t xml:space="preserve">in the absence of preliminary relief, that the balance of equities tips in his favor, </w:t>
      </w:r>
      <w:r w:rsidRPr="007A0DA4">
        <w:rPr>
          <w:rFonts w:ascii="Times New Roman" w:hAnsi="Times New Roman" w:cs="Times New Roman"/>
        </w:rPr>
        <w:t xml:space="preserve">and </w:t>
      </w:r>
      <w:r w:rsidR="002911E3" w:rsidRPr="00A530E8">
        <w:rPr>
          <w:rFonts w:ascii="Times New Roman" w:eastAsia="Times New Roman" w:hAnsi="Times New Roman" w:cs="Times New Roman"/>
          <w:lang w:eastAsia="en-US"/>
        </w:rPr>
        <w:t>that an injunction is in the public interest.</w:t>
      </w:r>
      <w:r w:rsidR="002F7F92">
        <w:rPr>
          <w:rFonts w:ascii="Times New Roman" w:eastAsia="Times New Roman" w:hAnsi="Times New Roman" w:cs="Times New Roman"/>
          <w:lang w:eastAsia="en-US"/>
        </w:rPr>
        <w:t>”</w:t>
      </w:r>
      <w:r w:rsidR="002911E3" w:rsidRPr="00A530E8">
        <w:rPr>
          <w:rFonts w:ascii="Times New Roman" w:eastAsia="Times New Roman" w:hAnsi="Times New Roman" w:cs="Times New Roman"/>
          <w:lang w:eastAsia="en-US"/>
        </w:rPr>
        <w:t xml:space="preserve"> </w:t>
      </w:r>
      <w:r w:rsidR="002911E3" w:rsidRPr="00A530E8">
        <w:rPr>
          <w:rFonts w:ascii="Times New Roman" w:eastAsia="Times New Roman" w:hAnsi="Times New Roman" w:cs="Times New Roman"/>
          <w:u w:val="single"/>
          <w:lang w:eastAsia="en-US"/>
        </w:rPr>
        <w:t>Am. Civil Liberties Union</w:t>
      </w:r>
      <w:r w:rsidRPr="007A0DA4">
        <w:rPr>
          <w:rFonts w:ascii="Times New Roman" w:hAnsi="Times New Roman" w:cs="Times New Roman"/>
          <w:u w:val="single"/>
        </w:rPr>
        <w:t xml:space="preserve"> v. </w:t>
      </w:r>
      <w:r w:rsidR="002911E3" w:rsidRPr="00A530E8">
        <w:rPr>
          <w:rFonts w:ascii="Times New Roman" w:eastAsia="Times New Roman" w:hAnsi="Times New Roman" w:cs="Times New Roman"/>
          <w:u w:val="single"/>
          <w:lang w:eastAsia="en-US"/>
        </w:rPr>
        <w:t>Clapper</w:t>
      </w:r>
      <w:r w:rsidR="002911E3" w:rsidRPr="00A530E8">
        <w:rPr>
          <w:rFonts w:ascii="Times New Roman" w:eastAsia="Times New Roman" w:hAnsi="Times New Roman" w:cs="Times New Roman"/>
          <w:lang w:eastAsia="en-US"/>
        </w:rPr>
        <w:t xml:space="preserve">, 785 F.3d 787, 825 (2d Cir. 2015) (quoting </w:t>
      </w:r>
      <w:r w:rsidR="002911E3" w:rsidRPr="00A530E8">
        <w:rPr>
          <w:rFonts w:ascii="Times New Roman" w:eastAsia="Times New Roman" w:hAnsi="Times New Roman" w:cs="Times New Roman"/>
          <w:u w:val="single"/>
          <w:lang w:eastAsia="en-US"/>
        </w:rPr>
        <w:t>Winter v. Nat. Res. Def. Council, Inc.</w:t>
      </w:r>
      <w:r w:rsidR="002911E3" w:rsidRPr="00A530E8">
        <w:rPr>
          <w:rFonts w:ascii="Times New Roman" w:eastAsia="Times New Roman" w:hAnsi="Times New Roman" w:cs="Times New Roman"/>
          <w:lang w:eastAsia="en-US"/>
        </w:rPr>
        <w:t>, 555 U.S. 7, 20 (2008)).</w:t>
      </w:r>
      <w:r w:rsidR="002911E3" w:rsidRPr="00A530E8">
        <w:rPr>
          <w:rFonts w:ascii="Times New Roman" w:hAnsi="Times New Roman" w:cs="Times New Roman"/>
        </w:rPr>
        <w:t xml:space="preserve"> “[O]</w:t>
      </w:r>
      <w:r w:rsidR="002911E3" w:rsidRPr="00A530E8">
        <w:rPr>
          <w:rFonts w:ascii="Times New Roman" w:eastAsia="Times New Roman" w:hAnsi="Times New Roman" w:cs="Times New Roman"/>
          <w:lang w:eastAsia="en-US"/>
        </w:rPr>
        <w:t>r he may show irreparable harm and</w:t>
      </w:r>
      <w:r w:rsidRPr="007A0DA4">
        <w:rPr>
          <w:rFonts w:ascii="Times New Roman" w:hAnsi="Times New Roman" w:cs="Times New Roman"/>
        </w:rPr>
        <w:t xml:space="preserve"> either </w:t>
      </w:r>
      <w:r w:rsidR="002911E3" w:rsidRPr="00A530E8">
        <w:rPr>
          <w:rFonts w:ascii="Times New Roman" w:eastAsia="Times New Roman" w:hAnsi="Times New Roman" w:cs="Times New Roman"/>
          <w:lang w:eastAsia="en-US"/>
        </w:rPr>
        <w:t>a</w:t>
      </w:r>
      <w:r w:rsidRPr="007A0DA4">
        <w:rPr>
          <w:rFonts w:ascii="Times New Roman" w:hAnsi="Times New Roman" w:cs="Times New Roman"/>
        </w:rPr>
        <w:t xml:space="preserve"> likelihood of success on the merits or </w:t>
      </w:r>
      <w:r w:rsidR="002911E3" w:rsidRPr="00A530E8">
        <w:rPr>
          <w:rFonts w:ascii="Times New Roman" w:eastAsia="Times New Roman" w:hAnsi="Times New Roman" w:cs="Times New Roman"/>
          <w:lang w:eastAsia="en-US"/>
        </w:rPr>
        <w:t>‘</w:t>
      </w:r>
      <w:r w:rsidRPr="007A0DA4">
        <w:rPr>
          <w:rFonts w:ascii="Times New Roman" w:hAnsi="Times New Roman" w:cs="Times New Roman"/>
        </w:rPr>
        <w:t>sufficiently serious questions going to the merits to make them a fair ground for litigation and a balance of hardships tipping decidedly toward the party requesting the preliminary relief</w:t>
      </w:r>
      <w:r w:rsidR="002911E3" w:rsidRPr="00A530E8">
        <w:rPr>
          <w:rFonts w:ascii="Times New Roman" w:eastAsia="Times New Roman" w:hAnsi="Times New Roman" w:cs="Times New Roman"/>
          <w:lang w:eastAsia="en-US"/>
        </w:rPr>
        <w:t xml:space="preserve">.’” </w:t>
      </w:r>
      <w:r w:rsidRPr="007A0DA4">
        <w:rPr>
          <w:rFonts w:ascii="Times New Roman" w:hAnsi="Times New Roman" w:cs="Times New Roman"/>
          <w:u w:val="single"/>
        </w:rPr>
        <w:t>Id.</w:t>
      </w:r>
      <w:r w:rsidRPr="007A0DA4">
        <w:rPr>
          <w:rFonts w:ascii="Times New Roman" w:hAnsi="Times New Roman" w:cs="Times New Roman"/>
        </w:rPr>
        <w:t xml:space="preserve"> </w:t>
      </w:r>
      <w:r w:rsidR="002911E3" w:rsidRPr="00A530E8">
        <w:rPr>
          <w:rFonts w:ascii="Times New Roman" w:eastAsia="Times New Roman" w:hAnsi="Times New Roman" w:cs="Times New Roman"/>
          <w:lang w:eastAsia="en-US"/>
        </w:rPr>
        <w:t xml:space="preserve">(citing </w:t>
      </w:r>
      <w:r w:rsidR="002911E3" w:rsidRPr="00A530E8">
        <w:rPr>
          <w:rFonts w:ascii="Times New Roman" w:eastAsia="Times New Roman" w:hAnsi="Times New Roman" w:cs="Times New Roman"/>
          <w:iCs/>
          <w:u w:val="single"/>
          <w:lang w:eastAsia="en-US"/>
        </w:rPr>
        <w:t>Christian Louboutin S.A.</w:t>
      </w:r>
      <w:r w:rsidRPr="000E106E">
        <w:rPr>
          <w:rFonts w:ascii="Times New Roman" w:hAnsi="Times New Roman"/>
          <w:u w:val="single"/>
        </w:rPr>
        <w:t xml:space="preserve"> v. </w:t>
      </w:r>
      <w:r w:rsidR="002911E3" w:rsidRPr="00A530E8">
        <w:rPr>
          <w:rFonts w:ascii="Times New Roman" w:eastAsia="Times New Roman" w:hAnsi="Times New Roman" w:cs="Times New Roman"/>
          <w:iCs/>
          <w:u w:val="single"/>
          <w:lang w:eastAsia="en-US"/>
        </w:rPr>
        <w:t>Yves Saint Laurent Am. Holdings</w:t>
      </w:r>
      <w:r w:rsidRPr="000E106E">
        <w:rPr>
          <w:rFonts w:ascii="Times New Roman" w:hAnsi="Times New Roman"/>
          <w:u w:val="single"/>
        </w:rPr>
        <w:t>, Inc.</w:t>
      </w:r>
      <w:r w:rsidRPr="000E106E">
        <w:rPr>
          <w:rFonts w:ascii="Times New Roman" w:hAnsi="Times New Roman"/>
        </w:rPr>
        <w:t xml:space="preserve">, </w:t>
      </w:r>
      <w:r w:rsidR="002911E3" w:rsidRPr="00A530E8">
        <w:rPr>
          <w:rFonts w:ascii="Times New Roman" w:eastAsia="Times New Roman" w:hAnsi="Times New Roman" w:cs="Times New Roman"/>
          <w:lang w:eastAsia="en-US"/>
        </w:rPr>
        <w:t>696</w:t>
      </w:r>
      <w:r w:rsidRPr="000E106E">
        <w:rPr>
          <w:rFonts w:ascii="Times New Roman" w:hAnsi="Times New Roman"/>
        </w:rPr>
        <w:t xml:space="preserve"> F.3d </w:t>
      </w:r>
      <w:r w:rsidR="002911E3" w:rsidRPr="00A530E8">
        <w:rPr>
          <w:rFonts w:ascii="Times New Roman" w:eastAsia="Times New Roman" w:hAnsi="Times New Roman" w:cs="Times New Roman"/>
          <w:lang w:eastAsia="en-US"/>
        </w:rPr>
        <w:t>206, 215</w:t>
      </w:r>
      <w:r w:rsidRPr="000E106E">
        <w:rPr>
          <w:rFonts w:ascii="Times New Roman" w:hAnsi="Times New Roman"/>
        </w:rPr>
        <w:t xml:space="preserve"> (2d Cir.</w:t>
      </w:r>
      <w:r w:rsidR="002911E3" w:rsidRPr="00A530E8">
        <w:rPr>
          <w:rFonts w:ascii="Times New Roman" w:eastAsia="Times New Roman" w:hAnsi="Times New Roman" w:cs="Times New Roman"/>
          <w:lang w:eastAsia="en-US"/>
        </w:rPr>
        <w:t>2012).</w:t>
      </w:r>
      <w:r w:rsidR="008A7B10" w:rsidRPr="00A530E8">
        <w:rPr>
          <w:rFonts w:ascii="Times New Roman" w:eastAsia="Times New Roman" w:hAnsi="Times New Roman" w:cs="Times New Roman"/>
          <w:lang w:eastAsia="en-US"/>
        </w:rPr>
        <w:t xml:space="preserve"> </w:t>
      </w:r>
      <w:r w:rsidR="00A530E8" w:rsidRPr="001103AF">
        <w:rPr>
          <w:rFonts w:ascii="Times New Roman" w:eastAsia="Times New Roman" w:hAnsi="Times New Roman" w:cs="Times New Roman"/>
          <w:lang w:eastAsia="en-US"/>
        </w:rPr>
        <w:t>“The standard for granting</w:t>
      </w:r>
      <w:r w:rsidRPr="007A0DA4">
        <w:rPr>
          <w:rFonts w:ascii="Times New Roman" w:hAnsi="Times New Roman" w:cs="Times New Roman"/>
        </w:rPr>
        <w:t xml:space="preserve"> a </w:t>
      </w:r>
      <w:r w:rsidR="00A530E8" w:rsidRPr="001103AF">
        <w:rPr>
          <w:rFonts w:ascii="Times New Roman" w:eastAsia="Times New Roman" w:hAnsi="Times New Roman" w:cs="Times New Roman"/>
          <w:lang w:eastAsia="en-US"/>
        </w:rPr>
        <w:t>temporary restraining order and</w:t>
      </w:r>
      <w:r w:rsidRPr="007A0DA4">
        <w:rPr>
          <w:rFonts w:ascii="Times New Roman" w:hAnsi="Times New Roman" w:cs="Times New Roman"/>
        </w:rPr>
        <w:t xml:space="preserve"> a preliminary injunction </w:t>
      </w:r>
      <w:r w:rsidR="00A530E8" w:rsidRPr="001103AF">
        <w:rPr>
          <w:rFonts w:ascii="Times New Roman" w:eastAsia="Times New Roman" w:hAnsi="Times New Roman" w:cs="Times New Roman"/>
          <w:lang w:eastAsia="en-US"/>
        </w:rPr>
        <w:t>pursuant to Rule 65 of</w:t>
      </w:r>
      <w:r w:rsidRPr="007A0DA4">
        <w:rPr>
          <w:rFonts w:ascii="Times New Roman" w:hAnsi="Times New Roman" w:cs="Times New Roman"/>
        </w:rPr>
        <w:t xml:space="preserve"> the </w:t>
      </w:r>
      <w:r w:rsidR="00A530E8" w:rsidRPr="001103AF">
        <w:rPr>
          <w:rFonts w:ascii="Times New Roman" w:eastAsia="Times New Roman" w:hAnsi="Times New Roman" w:cs="Times New Roman"/>
          <w:lang w:eastAsia="en-US"/>
        </w:rPr>
        <w:t>Federal Rules of Procedure are identical.”</w:t>
      </w:r>
      <w:r w:rsidR="00A530E8">
        <w:rPr>
          <w:rFonts w:ascii="Times New Roman" w:eastAsia="Times New Roman" w:hAnsi="Times New Roman" w:cs="Times New Roman"/>
          <w:lang w:eastAsia="en-US"/>
        </w:rPr>
        <w:t xml:space="preserve"> </w:t>
      </w:r>
      <w:r w:rsidR="00A530E8" w:rsidRPr="001103AF">
        <w:rPr>
          <w:rFonts w:ascii="Times New Roman" w:eastAsia="Times New Roman" w:hAnsi="Times New Roman" w:cs="Times New Roman"/>
          <w:u w:val="single"/>
          <w:lang w:eastAsia="en-US"/>
        </w:rPr>
        <w:t>Andino v. Fischer</w:t>
      </w:r>
      <w:r w:rsidR="00A530E8" w:rsidRPr="001103AF">
        <w:rPr>
          <w:rFonts w:ascii="Times New Roman" w:eastAsia="Times New Roman" w:hAnsi="Times New Roman" w:cs="Times New Roman"/>
          <w:lang w:eastAsia="en-US"/>
        </w:rPr>
        <w:t>, 555 F. Supp. 2d 418, 419 (S.D.N.Y. 2008)</w:t>
      </w:r>
      <w:r w:rsidR="00A530E8">
        <w:rPr>
          <w:rFonts w:ascii="Times New Roman" w:eastAsia="Times New Roman" w:hAnsi="Times New Roman" w:cs="Times New Roman"/>
          <w:lang w:eastAsia="en-US"/>
        </w:rPr>
        <w:t>.</w:t>
      </w:r>
    </w:p>
    <w:p w14:paraId="6284F7C7" w14:textId="58FEA500" w:rsidR="00A530E8" w:rsidRPr="00A23D94" w:rsidRDefault="00A530E8" w:rsidP="00A23D94">
      <w:pPr>
        <w:pStyle w:val="Heading2"/>
        <w:numPr>
          <w:ilvl w:val="0"/>
          <w:numId w:val="12"/>
        </w:numPr>
        <w:rPr>
          <w:rFonts w:ascii="Times New Roman" w:hAnsi="Times New Roman" w:cs="Times New Roman"/>
          <w:b/>
          <w:color w:val="auto"/>
          <w:sz w:val="24"/>
          <w:szCs w:val="24"/>
        </w:rPr>
      </w:pPr>
      <w:bookmarkStart w:id="10" w:name="_Toc456709652"/>
      <w:r w:rsidRPr="00A23D94">
        <w:rPr>
          <w:rFonts w:ascii="Times New Roman" w:hAnsi="Times New Roman" w:cs="Times New Roman"/>
          <w:b/>
          <w:color w:val="auto"/>
          <w:sz w:val="24"/>
          <w:szCs w:val="24"/>
        </w:rPr>
        <w:t>The “substantial likelihood” standard</w:t>
      </w:r>
      <w:r w:rsidR="004073AD" w:rsidRPr="00A23D94">
        <w:rPr>
          <w:rFonts w:ascii="Times New Roman" w:hAnsi="Times New Roman" w:cs="Times New Roman"/>
          <w:b/>
          <w:color w:val="auto"/>
          <w:sz w:val="24"/>
          <w:szCs w:val="24"/>
        </w:rPr>
        <w:t xml:space="preserve"> does not apply here.</w:t>
      </w:r>
      <w:bookmarkEnd w:id="10"/>
    </w:p>
    <w:p w14:paraId="2806321C" w14:textId="77777777" w:rsidR="004073AD" w:rsidRPr="004073AD" w:rsidRDefault="004073AD" w:rsidP="004073AD">
      <w:pPr>
        <w:rPr>
          <w:rFonts w:ascii="Times New Roman" w:eastAsia="Times New Roman" w:hAnsi="Times New Roman" w:cs="Times New Roman"/>
          <w:b/>
          <w:lang w:eastAsia="en-US"/>
        </w:rPr>
      </w:pPr>
    </w:p>
    <w:p w14:paraId="77D09D2B" w14:textId="42D31547" w:rsidR="006A4E26" w:rsidRPr="007A0DA4" w:rsidRDefault="00A530E8" w:rsidP="000E106E">
      <w:pPr>
        <w:spacing w:after="240" w:line="480" w:lineRule="auto"/>
        <w:ind w:firstLine="720"/>
        <w:contextualSpacing/>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In two circumstances, </w:t>
      </w:r>
      <w:r w:rsidR="004073AD">
        <w:rPr>
          <w:rFonts w:ascii="Times New Roman" w:eastAsia="Times New Roman" w:hAnsi="Times New Roman" w:cs="Times New Roman"/>
          <w:lang w:eastAsia="en-US"/>
        </w:rPr>
        <w:t xml:space="preserve">“[t]he </w:t>
      </w:r>
      <w:r w:rsidR="006A4E26" w:rsidRPr="007A0DA4">
        <w:rPr>
          <w:rFonts w:ascii="Times New Roman" w:hAnsi="Times New Roman" w:cs="Times New Roman"/>
        </w:rPr>
        <w:t xml:space="preserve">moving party </w:t>
      </w:r>
      <w:r w:rsidRPr="00A530E8">
        <w:rPr>
          <w:rFonts w:ascii="Times New Roman" w:eastAsia="Times New Roman" w:hAnsi="Times New Roman" w:cs="Times New Roman"/>
          <w:lang w:eastAsia="en-US"/>
        </w:rPr>
        <w:t xml:space="preserve">must make a </w:t>
      </w:r>
      <w:r w:rsidR="004073AD">
        <w:rPr>
          <w:rFonts w:ascii="Times New Roman" w:eastAsia="Times New Roman" w:hAnsi="Times New Roman" w:cs="Times New Roman"/>
          <w:lang w:eastAsia="en-US"/>
        </w:rPr>
        <w:t>‘</w:t>
      </w:r>
      <w:r w:rsidRPr="00A530E8">
        <w:rPr>
          <w:rFonts w:ascii="Times New Roman" w:eastAsia="Times New Roman" w:hAnsi="Times New Roman" w:cs="Times New Roman"/>
          <w:lang w:eastAsia="en-US"/>
        </w:rPr>
        <w:t>clear</w:t>
      </w:r>
      <w:r w:rsidR="004073AD">
        <w:rPr>
          <w:rFonts w:ascii="Times New Roman" w:eastAsia="Times New Roman" w:hAnsi="Times New Roman" w:cs="Times New Roman"/>
          <w:lang w:eastAsia="en-US"/>
        </w:rPr>
        <w:t>’</w:t>
      </w:r>
      <w:r w:rsidR="006A4E26" w:rsidRPr="007A0DA4">
        <w:rPr>
          <w:rFonts w:ascii="Times New Roman" w:hAnsi="Times New Roman" w:cs="Times New Roman"/>
        </w:rPr>
        <w:t xml:space="preserve"> or </w:t>
      </w:r>
      <w:r w:rsidR="004073AD">
        <w:rPr>
          <w:rFonts w:ascii="Times New Roman" w:eastAsia="Times New Roman" w:hAnsi="Times New Roman" w:cs="Times New Roman"/>
          <w:lang w:eastAsia="en-US"/>
        </w:rPr>
        <w:t>‘</w:t>
      </w:r>
      <w:r w:rsidRPr="00A530E8">
        <w:rPr>
          <w:rFonts w:ascii="Times New Roman" w:eastAsia="Times New Roman" w:hAnsi="Times New Roman" w:cs="Times New Roman"/>
          <w:lang w:eastAsia="en-US"/>
        </w:rPr>
        <w:t>substantial</w:t>
      </w:r>
      <w:r w:rsidR="004073AD">
        <w:rPr>
          <w:rFonts w:ascii="Times New Roman" w:eastAsia="Times New Roman" w:hAnsi="Times New Roman" w:cs="Times New Roman"/>
          <w:lang w:eastAsia="en-US"/>
        </w:rPr>
        <w:t>’</w:t>
      </w:r>
      <w:r w:rsidRPr="00A530E8">
        <w:rPr>
          <w:rFonts w:ascii="Times New Roman" w:eastAsia="Times New Roman" w:hAnsi="Times New Roman" w:cs="Times New Roman"/>
          <w:lang w:eastAsia="en-US"/>
        </w:rPr>
        <w:t xml:space="preserve"> showing of a likelihood of success</w:t>
      </w:r>
      <w:r w:rsidR="004073AD">
        <w:rPr>
          <w:rFonts w:ascii="Times New Roman" w:eastAsia="Times New Roman" w:hAnsi="Times New Roman" w:cs="Times New Roman"/>
          <w:lang w:eastAsia="en-US"/>
        </w:rPr>
        <w:t xml:space="preserve">”: </w:t>
      </w:r>
      <w:r w:rsidR="006A4E26" w:rsidRPr="007A0DA4">
        <w:rPr>
          <w:rFonts w:ascii="Times New Roman" w:hAnsi="Times New Roman" w:cs="Times New Roman"/>
        </w:rPr>
        <w:t xml:space="preserve">where </w:t>
      </w:r>
      <w:r w:rsidR="004073AD">
        <w:rPr>
          <w:rFonts w:ascii="Times New Roman" w:eastAsia="Times New Roman" w:hAnsi="Times New Roman" w:cs="Times New Roman"/>
          <w:lang w:eastAsia="en-US"/>
        </w:rPr>
        <w:t>“</w:t>
      </w:r>
      <w:r w:rsidRPr="00A530E8">
        <w:rPr>
          <w:rFonts w:ascii="Times New Roman" w:eastAsia="Times New Roman" w:hAnsi="Times New Roman" w:cs="Times New Roman"/>
          <w:lang w:eastAsia="en-US"/>
        </w:rPr>
        <w:t xml:space="preserve">(1) the injunction sought </w:t>
      </w:r>
      <w:r w:rsidR="004073AD">
        <w:rPr>
          <w:rFonts w:ascii="Times New Roman" w:eastAsia="Times New Roman" w:hAnsi="Times New Roman" w:cs="Times New Roman"/>
          <w:lang w:eastAsia="en-US"/>
        </w:rPr>
        <w:t>. . . is properly characterized as a ‘</w:t>
      </w:r>
      <w:r w:rsidRPr="00A530E8">
        <w:rPr>
          <w:rFonts w:ascii="Times New Roman" w:eastAsia="Times New Roman" w:hAnsi="Times New Roman" w:cs="Times New Roman"/>
          <w:lang w:eastAsia="en-US"/>
        </w:rPr>
        <w:t>mandatory</w:t>
      </w:r>
      <w:r w:rsidR="004073AD">
        <w:rPr>
          <w:rFonts w:ascii="Times New Roman" w:eastAsia="Times New Roman" w:hAnsi="Times New Roman" w:cs="Times New Roman"/>
          <w:lang w:eastAsia="en-US"/>
        </w:rPr>
        <w:t>’ rather than ‘</w:t>
      </w:r>
      <w:r w:rsidRPr="00A530E8">
        <w:rPr>
          <w:rFonts w:ascii="Times New Roman" w:eastAsia="Times New Roman" w:hAnsi="Times New Roman" w:cs="Times New Roman"/>
          <w:lang w:eastAsia="en-US"/>
        </w:rPr>
        <w:t>prohibitory</w:t>
      </w:r>
      <w:r w:rsidR="004073AD">
        <w:rPr>
          <w:rFonts w:ascii="Times New Roman" w:eastAsia="Times New Roman" w:hAnsi="Times New Roman" w:cs="Times New Roman"/>
          <w:lang w:eastAsia="en-US"/>
        </w:rPr>
        <w:t>’</w:t>
      </w:r>
      <w:r w:rsidRPr="00A530E8">
        <w:rPr>
          <w:rFonts w:ascii="Times New Roman" w:eastAsia="Times New Roman" w:hAnsi="Times New Roman" w:cs="Times New Roman"/>
          <w:lang w:eastAsia="en-US"/>
        </w:rPr>
        <w:t xml:space="preserve"> injunction;</w:t>
      </w:r>
      <w:r w:rsidR="006A4E26" w:rsidRPr="007A0DA4">
        <w:rPr>
          <w:rFonts w:ascii="Times New Roman" w:hAnsi="Times New Roman" w:cs="Times New Roman"/>
        </w:rPr>
        <w:t xml:space="preserve"> or </w:t>
      </w:r>
      <w:r w:rsidRPr="00A530E8">
        <w:rPr>
          <w:rFonts w:ascii="Times New Roman" w:eastAsia="Times New Roman" w:hAnsi="Times New Roman" w:cs="Times New Roman"/>
          <w:lang w:eastAsia="en-US"/>
        </w:rPr>
        <w:t>(2) the injunction sought</w:t>
      </w:r>
      <w:r w:rsidR="006A4E26" w:rsidRPr="007A0DA4">
        <w:rPr>
          <w:rFonts w:ascii="Times New Roman" w:hAnsi="Times New Roman" w:cs="Times New Roman"/>
        </w:rPr>
        <w:t xml:space="preserve"> will </w:t>
      </w:r>
      <w:r w:rsidRPr="00A530E8">
        <w:rPr>
          <w:rFonts w:ascii="Times New Roman" w:eastAsia="Times New Roman" w:hAnsi="Times New Roman" w:cs="Times New Roman"/>
          <w:lang w:eastAsia="en-US"/>
        </w:rPr>
        <w:t xml:space="preserve">provide the </w:t>
      </w:r>
      <w:r w:rsidRPr="00A530E8">
        <w:rPr>
          <w:rFonts w:ascii="Times New Roman" w:eastAsia="Times New Roman" w:hAnsi="Times New Roman" w:cs="Times New Roman"/>
          <w:lang w:eastAsia="en-US"/>
        </w:rPr>
        <w:lastRenderedPageBreak/>
        <w:t>movant with substantially all the relief sought, and that relief cannot be undone even if the defendant pre</w:t>
      </w:r>
      <w:r>
        <w:rPr>
          <w:rFonts w:ascii="Times New Roman" w:eastAsia="Times New Roman" w:hAnsi="Times New Roman" w:cs="Times New Roman"/>
          <w:lang w:eastAsia="en-US"/>
        </w:rPr>
        <w:t xml:space="preserve">vails </w:t>
      </w:r>
      <w:r w:rsidR="006A4E26" w:rsidRPr="007A0DA4">
        <w:rPr>
          <w:rFonts w:ascii="Times New Roman" w:hAnsi="Times New Roman" w:cs="Times New Roman"/>
        </w:rPr>
        <w:t xml:space="preserve">at </w:t>
      </w:r>
      <w:r>
        <w:rPr>
          <w:rFonts w:ascii="Times New Roman" w:eastAsia="Times New Roman" w:hAnsi="Times New Roman" w:cs="Times New Roman"/>
          <w:lang w:eastAsia="en-US"/>
        </w:rPr>
        <w:t>a trial on the merits.</w:t>
      </w:r>
      <w:r w:rsidR="004073AD">
        <w:rPr>
          <w:rFonts w:ascii="Times New Roman" w:eastAsia="Times New Roman" w:hAnsi="Times New Roman" w:cs="Times New Roman"/>
          <w:lang w:eastAsia="en-US"/>
        </w:rPr>
        <w:t xml:space="preserve">” </w:t>
      </w:r>
      <w:r w:rsidR="004073AD" w:rsidRPr="00A530E8">
        <w:rPr>
          <w:rFonts w:ascii="Times New Roman" w:eastAsia="Times New Roman" w:hAnsi="Times New Roman" w:cs="Times New Roman"/>
          <w:u w:val="single"/>
          <w:lang w:eastAsia="en-US"/>
        </w:rPr>
        <w:t>Jolly v. Coughlin</w:t>
      </w:r>
      <w:r w:rsidR="004073AD" w:rsidRPr="00A530E8">
        <w:rPr>
          <w:rFonts w:ascii="Times New Roman" w:eastAsia="Times New Roman" w:hAnsi="Times New Roman" w:cs="Times New Roman"/>
          <w:lang w:eastAsia="en-US"/>
        </w:rPr>
        <w:t>, 76 F.3d 468, 473 (2d Cir. 1996)</w:t>
      </w:r>
      <w:r w:rsidR="004073AD">
        <w:rPr>
          <w:rFonts w:ascii="Times New Roman" w:eastAsia="Times New Roman" w:hAnsi="Times New Roman" w:cs="Times New Roman"/>
          <w:lang w:eastAsia="en-US"/>
        </w:rPr>
        <w:t>.</w:t>
      </w:r>
      <w:r w:rsidR="006A4E26" w:rsidRPr="007A0DA4">
        <w:rPr>
          <w:rFonts w:ascii="Times New Roman" w:hAnsi="Times New Roman" w:cs="Times New Roman"/>
        </w:rPr>
        <w:t xml:space="preserve"> “</w:t>
      </w:r>
      <w:r w:rsidR="006A4E26" w:rsidRPr="007A0DA4">
        <w:rPr>
          <w:rFonts w:ascii="Times New Roman" w:eastAsia="Times New Roman" w:hAnsi="Times New Roman" w:cs="Times New Roman"/>
          <w:lang w:eastAsia="en-US"/>
        </w:rPr>
        <w:t>The ‘clear’ or ‘substantial’ showing requirement—the variation in language does not reflect a variation in meaning—thus alters the traditional formula by requiring that the movant demonstrate a greater likelihood of success.”</w:t>
      </w:r>
      <w:r w:rsidR="007A0DA4">
        <w:rPr>
          <w:rFonts w:ascii="Times New Roman" w:eastAsia="Times New Roman" w:hAnsi="Times New Roman" w:cs="Times New Roman"/>
          <w:lang w:eastAsia="en-US"/>
        </w:rPr>
        <w:t xml:space="preserve"> </w:t>
      </w:r>
      <w:r w:rsidR="006A4E26" w:rsidRPr="007A0DA4">
        <w:rPr>
          <w:rFonts w:ascii="Times New Roman" w:eastAsia="Times New Roman" w:hAnsi="Times New Roman" w:cs="Times New Roman"/>
          <w:u w:val="single"/>
          <w:lang w:eastAsia="en-US"/>
        </w:rPr>
        <w:t>Tom Doherty Associates, Inc. v. Saban Entm’t, Inc.</w:t>
      </w:r>
      <w:r w:rsidR="006A4E26" w:rsidRPr="007A0DA4">
        <w:rPr>
          <w:rFonts w:ascii="Times New Roman" w:eastAsia="Times New Roman" w:hAnsi="Times New Roman" w:cs="Times New Roman"/>
          <w:lang w:eastAsia="en-US"/>
        </w:rPr>
        <w:t>, 60 F.3d 27, 34 (2d Cir. 1995).</w:t>
      </w:r>
    </w:p>
    <w:p w14:paraId="053F3F6F" w14:textId="54BC067E" w:rsidR="004073AD" w:rsidRDefault="004A6AFC" w:rsidP="00EB531E">
      <w:pPr>
        <w:spacing w:after="240" w:line="480" w:lineRule="auto"/>
        <w:ind w:firstLine="720"/>
        <w:contextualSpacing/>
        <w:rPr>
          <w:rFonts w:ascii="Times New Roman" w:eastAsia="Times New Roman" w:hAnsi="Times New Roman" w:cs="Times New Roman"/>
          <w:lang w:eastAsia="en-US"/>
        </w:rPr>
      </w:pPr>
      <w:r>
        <w:rPr>
          <w:rFonts w:ascii="Times New Roman" w:eastAsia="Times New Roman" w:hAnsi="Times New Roman" w:cs="Times New Roman"/>
          <w:lang w:eastAsia="en-US"/>
        </w:rPr>
        <w:t>“</w:t>
      </w:r>
      <w:r w:rsidRPr="004A6AFC">
        <w:rPr>
          <w:rFonts w:ascii="Times New Roman" w:eastAsia="Times New Roman" w:hAnsi="Times New Roman" w:cs="Times New Roman"/>
          <w:lang w:eastAsia="en-US"/>
        </w:rPr>
        <w:t>The typical preliminary injunction is prohibitory and generally seeks only to maintain the status quo pending a trial on the merits. A mandatory injunction, in contrast, is said to alter the status quo by commanding some positive act.</w:t>
      </w:r>
      <w:r>
        <w:rPr>
          <w:rFonts w:ascii="Times New Roman" w:eastAsia="Times New Roman" w:hAnsi="Times New Roman" w:cs="Times New Roman"/>
          <w:lang w:eastAsia="en-US"/>
        </w:rPr>
        <w:t xml:space="preserve">” </w:t>
      </w:r>
      <w:r>
        <w:rPr>
          <w:rFonts w:ascii="Times New Roman" w:eastAsia="Times New Roman" w:hAnsi="Times New Roman" w:cs="Times New Roman"/>
          <w:u w:val="single"/>
          <w:lang w:eastAsia="en-US"/>
        </w:rPr>
        <w:t>Id.</w:t>
      </w:r>
      <w:r>
        <w:rPr>
          <w:rFonts w:ascii="Times New Roman" w:eastAsia="Times New Roman" w:hAnsi="Times New Roman" w:cs="Times New Roman"/>
          <w:lang w:eastAsia="en-US"/>
        </w:rPr>
        <w:t xml:space="preserve"> (internal citation omitted). </w:t>
      </w:r>
      <w:r w:rsidR="004073AD" w:rsidRPr="004073AD">
        <w:rPr>
          <w:rFonts w:ascii="Times New Roman" w:eastAsia="Times New Roman" w:hAnsi="Times New Roman" w:cs="Times New Roman"/>
          <w:lang w:eastAsia="en-US"/>
        </w:rPr>
        <w:t>“An injunction that prevents a defendant from continuin</w:t>
      </w:r>
      <w:r w:rsidR="00600900">
        <w:rPr>
          <w:rFonts w:ascii="Times New Roman" w:eastAsia="Times New Roman" w:hAnsi="Times New Roman" w:cs="Times New Roman"/>
          <w:lang w:eastAsia="en-US"/>
        </w:rPr>
        <w:t>g to interfere with a plaintiff’</w:t>
      </w:r>
      <w:r w:rsidR="004073AD" w:rsidRPr="004073AD">
        <w:rPr>
          <w:rFonts w:ascii="Times New Roman" w:eastAsia="Times New Roman" w:hAnsi="Times New Roman" w:cs="Times New Roman"/>
          <w:lang w:eastAsia="en-US"/>
        </w:rPr>
        <w:t xml:space="preserve">s rights, while altering the status quo (by commanding a cessation of the interference), is nonetheless a prohibitory injunction.” </w:t>
      </w:r>
      <w:r w:rsidR="004073AD" w:rsidRPr="004073AD">
        <w:rPr>
          <w:rFonts w:ascii="Times New Roman" w:eastAsia="Times New Roman" w:hAnsi="Times New Roman" w:cs="Times New Roman"/>
          <w:u w:val="single"/>
          <w:lang w:eastAsia="en-US"/>
        </w:rPr>
        <w:t>New York ex rel. Spitzer v. Cain</w:t>
      </w:r>
      <w:r w:rsidR="004073AD" w:rsidRPr="004073AD">
        <w:rPr>
          <w:rFonts w:ascii="Times New Roman" w:eastAsia="Times New Roman" w:hAnsi="Times New Roman" w:cs="Times New Roman"/>
          <w:lang w:eastAsia="en-US"/>
        </w:rPr>
        <w:t>, 418 F. Supp. 2d 457, 472 (S.D.N.Y. 2006)</w:t>
      </w:r>
      <w:r>
        <w:rPr>
          <w:rFonts w:ascii="Times New Roman" w:eastAsia="Times New Roman" w:hAnsi="Times New Roman" w:cs="Times New Roman"/>
          <w:lang w:eastAsia="en-US"/>
        </w:rPr>
        <w:t>.</w:t>
      </w:r>
    </w:p>
    <w:p w14:paraId="4269253A" w14:textId="30A469E0" w:rsidR="00EB531E" w:rsidRDefault="004A6AFC" w:rsidP="004A6AFC">
      <w:pPr>
        <w:spacing w:line="480" w:lineRule="auto"/>
        <w:ind w:firstLine="720"/>
        <w:contextualSpacing/>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Neither exception to the general preliminary injunction standard applies here. First, </w:t>
      </w:r>
      <w:r w:rsidR="00C2494F">
        <w:rPr>
          <w:rFonts w:ascii="Times New Roman" w:eastAsia="Times New Roman" w:hAnsi="Times New Roman" w:cs="Times New Roman"/>
          <w:lang w:eastAsia="en-US"/>
        </w:rPr>
        <w:t xml:space="preserve">petitioner </w:t>
      </w:r>
      <w:r>
        <w:rPr>
          <w:rFonts w:ascii="Times New Roman" w:eastAsia="Times New Roman" w:hAnsi="Times New Roman" w:cs="Times New Roman"/>
          <w:lang w:eastAsia="en-US"/>
        </w:rPr>
        <w:t>seeks an injunction that pr</w:t>
      </w:r>
      <w:r w:rsidR="00C2494F">
        <w:rPr>
          <w:rFonts w:ascii="Times New Roman" w:eastAsia="Times New Roman" w:hAnsi="Times New Roman" w:cs="Times New Roman"/>
          <w:lang w:eastAsia="en-US"/>
        </w:rPr>
        <w:t xml:space="preserve">ohibits the government from depriving her of liberty without </w:t>
      </w:r>
      <w:r>
        <w:rPr>
          <w:rFonts w:ascii="Times New Roman" w:eastAsia="Times New Roman" w:hAnsi="Times New Roman" w:cs="Times New Roman"/>
          <w:lang w:eastAsia="en-US"/>
        </w:rPr>
        <w:t xml:space="preserve">due process </w:t>
      </w:r>
      <w:r w:rsidR="00C2494F">
        <w:rPr>
          <w:rFonts w:ascii="Times New Roman" w:eastAsia="Times New Roman" w:hAnsi="Times New Roman" w:cs="Times New Roman"/>
          <w:lang w:eastAsia="en-US"/>
        </w:rPr>
        <w:t>by holding her in</w:t>
      </w:r>
      <w:r>
        <w:rPr>
          <w:rFonts w:ascii="Times New Roman" w:eastAsia="Times New Roman" w:hAnsi="Times New Roman" w:cs="Times New Roman"/>
          <w:lang w:eastAsia="en-US"/>
        </w:rPr>
        <w:t xml:space="preserve"> prolonged mandatory detention without a bond hearing. Second, even if</w:t>
      </w:r>
      <w:r w:rsidR="009554F4">
        <w:rPr>
          <w:rFonts w:ascii="Times New Roman" w:eastAsia="Times New Roman" w:hAnsi="Times New Roman" w:cs="Times New Roman"/>
          <w:lang w:eastAsia="en-US"/>
        </w:rPr>
        <w:t xml:space="preserve"> </w:t>
      </w:r>
      <w:r w:rsidR="00C2494F">
        <w:rPr>
          <w:rFonts w:ascii="Times New Roman" w:eastAsia="Times New Roman" w:hAnsi="Times New Roman" w:cs="Times New Roman"/>
          <w:lang w:eastAsia="en-US"/>
        </w:rPr>
        <w:t>petitioner’s</w:t>
      </w:r>
      <w:r w:rsidR="009554F4">
        <w:rPr>
          <w:rFonts w:ascii="Times New Roman" w:eastAsia="Times New Roman" w:hAnsi="Times New Roman" w:cs="Times New Roman"/>
          <w:lang w:eastAsia="en-US"/>
        </w:rPr>
        <w:t xml:space="preserve"> motion is granted and a neutral judicial officer determines that </w:t>
      </w:r>
      <w:r w:rsidR="00C2494F">
        <w:rPr>
          <w:rFonts w:ascii="Times New Roman" w:eastAsia="Times New Roman" w:hAnsi="Times New Roman" w:cs="Times New Roman"/>
          <w:lang w:eastAsia="en-US"/>
        </w:rPr>
        <w:t>s</w:t>
      </w:r>
      <w:r w:rsidR="009554F4">
        <w:rPr>
          <w:rFonts w:ascii="Times New Roman" w:eastAsia="Times New Roman" w:hAnsi="Times New Roman" w:cs="Times New Roman"/>
          <w:lang w:eastAsia="en-US"/>
        </w:rPr>
        <w:t xml:space="preserve">he should be released from detention, </w:t>
      </w:r>
      <w:r>
        <w:rPr>
          <w:rFonts w:ascii="Times New Roman" w:eastAsia="Times New Roman" w:hAnsi="Times New Roman" w:cs="Times New Roman"/>
          <w:lang w:eastAsia="en-US"/>
        </w:rPr>
        <w:t xml:space="preserve">the government could later redetain </w:t>
      </w:r>
      <w:r w:rsidR="00C2494F">
        <w:rPr>
          <w:rFonts w:ascii="Times New Roman" w:eastAsia="Times New Roman" w:hAnsi="Times New Roman" w:cs="Times New Roman"/>
          <w:lang w:eastAsia="en-US"/>
        </w:rPr>
        <w:t>petitioner</w:t>
      </w:r>
      <w:r>
        <w:rPr>
          <w:rFonts w:ascii="Times New Roman" w:eastAsia="Times New Roman" w:hAnsi="Times New Roman" w:cs="Times New Roman"/>
          <w:lang w:eastAsia="en-US"/>
        </w:rPr>
        <w:t xml:space="preserve"> should it prevail at trial</w:t>
      </w:r>
      <w:r w:rsidR="009554F4">
        <w:rPr>
          <w:rFonts w:ascii="Times New Roman" w:eastAsia="Times New Roman" w:hAnsi="Times New Roman" w:cs="Times New Roman"/>
          <w:lang w:eastAsia="en-US"/>
        </w:rPr>
        <w:t xml:space="preserve"> of </w:t>
      </w:r>
      <w:r w:rsidR="00C2494F">
        <w:rPr>
          <w:rFonts w:ascii="Times New Roman" w:eastAsia="Times New Roman" w:hAnsi="Times New Roman" w:cs="Times New Roman"/>
          <w:lang w:eastAsia="en-US"/>
        </w:rPr>
        <w:t>her</w:t>
      </w:r>
      <w:r w:rsidR="009554F4">
        <w:rPr>
          <w:rFonts w:ascii="Times New Roman" w:eastAsia="Times New Roman" w:hAnsi="Times New Roman" w:cs="Times New Roman"/>
          <w:lang w:eastAsia="en-US"/>
        </w:rPr>
        <w:t xml:space="preserve"> habeas petition</w:t>
      </w:r>
      <w:r>
        <w:rPr>
          <w:rFonts w:ascii="Times New Roman" w:eastAsia="Times New Roman" w:hAnsi="Times New Roman" w:cs="Times New Roman"/>
          <w:lang w:eastAsia="en-US"/>
        </w:rPr>
        <w:t xml:space="preserve">. Thus, any </w:t>
      </w:r>
      <w:r w:rsidR="00EB531E">
        <w:rPr>
          <w:rFonts w:ascii="Times New Roman" w:eastAsia="Times New Roman" w:hAnsi="Times New Roman" w:cs="Times New Roman"/>
          <w:lang w:eastAsia="en-US"/>
        </w:rPr>
        <w:t xml:space="preserve">preliminary </w:t>
      </w:r>
      <w:r>
        <w:rPr>
          <w:rFonts w:ascii="Times New Roman" w:eastAsia="Times New Roman" w:hAnsi="Times New Roman" w:cs="Times New Roman"/>
          <w:lang w:eastAsia="en-US"/>
        </w:rPr>
        <w:t xml:space="preserve">relief granted by this Court could be </w:t>
      </w:r>
      <w:r w:rsidR="00EB531E">
        <w:rPr>
          <w:rFonts w:ascii="Times New Roman" w:eastAsia="Times New Roman" w:hAnsi="Times New Roman" w:cs="Times New Roman"/>
          <w:lang w:eastAsia="en-US"/>
        </w:rPr>
        <w:t xml:space="preserve">later </w:t>
      </w:r>
      <w:r>
        <w:rPr>
          <w:rFonts w:ascii="Times New Roman" w:eastAsia="Times New Roman" w:hAnsi="Times New Roman" w:cs="Times New Roman"/>
          <w:lang w:eastAsia="en-US"/>
        </w:rPr>
        <w:t>undone.</w:t>
      </w:r>
      <w:r w:rsidR="00EB531E">
        <w:rPr>
          <w:rFonts w:ascii="Times New Roman" w:eastAsia="Times New Roman" w:hAnsi="Times New Roman" w:cs="Times New Roman"/>
          <w:lang w:eastAsia="en-US"/>
        </w:rPr>
        <w:t xml:space="preserve"> </w:t>
      </w:r>
    </w:p>
    <w:p w14:paraId="61EE239C" w14:textId="47F5D6E4" w:rsidR="004073AD" w:rsidRDefault="00EB531E" w:rsidP="004A6AFC">
      <w:pPr>
        <w:spacing w:line="480" w:lineRule="auto"/>
        <w:ind w:firstLine="720"/>
        <w:contextualSpacing/>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Accordingly, this Court should not apply the heightened standard for a preliminary injunction. As explained below, however, under any of the standards, </w:t>
      </w:r>
      <w:r w:rsidR="00C2494F">
        <w:rPr>
          <w:rFonts w:ascii="Times New Roman" w:eastAsia="Times New Roman" w:hAnsi="Times New Roman" w:cs="Times New Roman"/>
          <w:lang w:eastAsia="en-US"/>
        </w:rPr>
        <w:t>petitioner</w:t>
      </w:r>
      <w:r>
        <w:rPr>
          <w:rFonts w:ascii="Times New Roman" w:eastAsia="Times New Roman" w:hAnsi="Times New Roman" w:cs="Times New Roman"/>
          <w:lang w:eastAsia="en-US"/>
        </w:rPr>
        <w:t xml:space="preserve"> is entitled to the preliminary relief requested. </w:t>
      </w:r>
    </w:p>
    <w:p w14:paraId="0C525270" w14:textId="2354010F" w:rsidR="006A4E26" w:rsidRPr="000E106E" w:rsidRDefault="00C2494F" w:rsidP="000E106E">
      <w:pPr>
        <w:pStyle w:val="Heading1"/>
        <w:numPr>
          <w:ilvl w:val="0"/>
          <w:numId w:val="11"/>
        </w:numPr>
        <w:rPr>
          <w:rFonts w:ascii="Times New Roman" w:hAnsi="Times New Roman"/>
          <w:b/>
          <w:color w:val="auto"/>
          <w:sz w:val="24"/>
        </w:rPr>
      </w:pPr>
      <w:bookmarkStart w:id="11" w:name="_Toc456709653"/>
      <w:r>
        <w:rPr>
          <w:rFonts w:ascii="Times New Roman" w:hAnsi="Times New Roman" w:cs="Times New Roman"/>
          <w:b/>
          <w:color w:val="auto"/>
          <w:sz w:val="24"/>
          <w:szCs w:val="24"/>
        </w:rPr>
        <w:t>Petitioner</w:t>
      </w:r>
      <w:r w:rsidR="00EA771F" w:rsidRPr="00A23D94">
        <w:rPr>
          <w:rFonts w:ascii="Times New Roman" w:hAnsi="Times New Roman" w:cs="Times New Roman"/>
          <w:b/>
          <w:color w:val="auto"/>
          <w:sz w:val="24"/>
          <w:szCs w:val="24"/>
        </w:rPr>
        <w:t xml:space="preserve"> is e</w:t>
      </w:r>
      <w:r w:rsidR="006A4E26" w:rsidRPr="00A23D94">
        <w:rPr>
          <w:rFonts w:ascii="Times New Roman" w:hAnsi="Times New Roman" w:cs="Times New Roman"/>
          <w:b/>
          <w:color w:val="auto"/>
          <w:sz w:val="24"/>
          <w:szCs w:val="24"/>
        </w:rPr>
        <w:t xml:space="preserve">ntitled to a </w:t>
      </w:r>
      <w:r w:rsidR="00EA771F" w:rsidRPr="00A23D94">
        <w:rPr>
          <w:rFonts w:ascii="Times New Roman" w:hAnsi="Times New Roman" w:cs="Times New Roman"/>
          <w:b/>
          <w:color w:val="auto"/>
          <w:sz w:val="24"/>
          <w:szCs w:val="24"/>
        </w:rPr>
        <w:t xml:space="preserve">Preliminary Injunction </w:t>
      </w:r>
      <w:r>
        <w:rPr>
          <w:rFonts w:ascii="Times New Roman" w:hAnsi="Times New Roman" w:cs="Times New Roman"/>
          <w:b/>
          <w:color w:val="auto"/>
          <w:sz w:val="24"/>
          <w:szCs w:val="24"/>
        </w:rPr>
        <w:t xml:space="preserve">granting her release from prolonged detention or </w:t>
      </w:r>
      <w:r w:rsidR="00EA771F" w:rsidRPr="00A23D94">
        <w:rPr>
          <w:rFonts w:ascii="Times New Roman" w:hAnsi="Times New Roman" w:cs="Times New Roman"/>
          <w:b/>
          <w:color w:val="auto"/>
          <w:sz w:val="24"/>
          <w:szCs w:val="24"/>
        </w:rPr>
        <w:t>o</w:t>
      </w:r>
      <w:r w:rsidR="006A4E26" w:rsidRPr="00A23D94">
        <w:rPr>
          <w:rFonts w:ascii="Times New Roman" w:hAnsi="Times New Roman" w:cs="Times New Roman"/>
          <w:b/>
          <w:color w:val="auto"/>
          <w:sz w:val="24"/>
          <w:szCs w:val="24"/>
        </w:rPr>
        <w:t xml:space="preserve">rdering a </w:t>
      </w:r>
      <w:r w:rsidR="00EA771F" w:rsidRPr="00A23D94">
        <w:rPr>
          <w:rFonts w:ascii="Times New Roman" w:hAnsi="Times New Roman" w:cs="Times New Roman"/>
          <w:b/>
          <w:color w:val="auto"/>
          <w:sz w:val="24"/>
          <w:szCs w:val="24"/>
        </w:rPr>
        <w:t>b</w:t>
      </w:r>
      <w:r w:rsidR="006A4E26" w:rsidRPr="00A23D94">
        <w:rPr>
          <w:rFonts w:ascii="Times New Roman" w:hAnsi="Times New Roman" w:cs="Times New Roman"/>
          <w:b/>
          <w:color w:val="auto"/>
          <w:sz w:val="24"/>
          <w:szCs w:val="24"/>
        </w:rPr>
        <w:t xml:space="preserve">ond </w:t>
      </w:r>
      <w:r w:rsidR="00EA771F" w:rsidRPr="00A23D94">
        <w:rPr>
          <w:rFonts w:ascii="Times New Roman" w:hAnsi="Times New Roman" w:cs="Times New Roman"/>
          <w:b/>
          <w:color w:val="auto"/>
          <w:sz w:val="24"/>
          <w:szCs w:val="24"/>
        </w:rPr>
        <w:t>hearing.</w:t>
      </w:r>
      <w:bookmarkEnd w:id="11"/>
    </w:p>
    <w:p w14:paraId="4D3158F8" w14:textId="77777777" w:rsidR="006A4E26" w:rsidRPr="007A0DA4" w:rsidRDefault="006A4E26" w:rsidP="006A4E26">
      <w:pPr>
        <w:pStyle w:val="ListParagraph"/>
        <w:ind w:left="1080"/>
        <w:rPr>
          <w:rFonts w:ascii="Times New Roman" w:eastAsia="Times New Roman" w:hAnsi="Times New Roman" w:cs="Times New Roman"/>
          <w:lang w:eastAsia="en-US"/>
        </w:rPr>
      </w:pPr>
    </w:p>
    <w:p w14:paraId="792F0A77" w14:textId="47CE1167" w:rsidR="006A4E26" w:rsidRPr="00FA6551" w:rsidRDefault="00C2494F" w:rsidP="000E106E">
      <w:pPr>
        <w:pStyle w:val="Heading2"/>
        <w:numPr>
          <w:ilvl w:val="0"/>
          <w:numId w:val="13"/>
        </w:numPr>
        <w:rPr>
          <w:rFonts w:ascii="Times New Roman" w:eastAsia="Times New Roman" w:hAnsi="Times New Roman" w:cs="Times New Roman"/>
          <w:b/>
          <w:lang w:eastAsia="en-US"/>
        </w:rPr>
      </w:pPr>
      <w:bookmarkStart w:id="12" w:name="_Toc456709654"/>
      <w:r>
        <w:rPr>
          <w:rFonts w:ascii="Times New Roman" w:hAnsi="Times New Roman"/>
          <w:b/>
          <w:color w:val="auto"/>
          <w:sz w:val="24"/>
        </w:rPr>
        <w:lastRenderedPageBreak/>
        <w:t>Petitioner</w:t>
      </w:r>
      <w:r w:rsidR="006A4E26" w:rsidRPr="000E106E">
        <w:rPr>
          <w:rFonts w:ascii="Times New Roman" w:hAnsi="Times New Roman"/>
          <w:b/>
          <w:color w:val="auto"/>
          <w:sz w:val="24"/>
        </w:rPr>
        <w:t xml:space="preserve"> </w:t>
      </w:r>
      <w:r w:rsidR="00EA771F" w:rsidRPr="00A23D94">
        <w:rPr>
          <w:rFonts w:ascii="Times New Roman" w:hAnsi="Times New Roman" w:cs="Times New Roman"/>
          <w:b/>
          <w:color w:val="auto"/>
          <w:sz w:val="24"/>
          <w:szCs w:val="24"/>
        </w:rPr>
        <w:t>wi</w:t>
      </w:r>
      <w:r w:rsidR="006A4E26" w:rsidRPr="00A23D94">
        <w:rPr>
          <w:rFonts w:ascii="Times New Roman" w:hAnsi="Times New Roman" w:cs="Times New Roman"/>
          <w:b/>
          <w:color w:val="auto"/>
          <w:sz w:val="24"/>
          <w:szCs w:val="24"/>
        </w:rPr>
        <w:t xml:space="preserve">ll </w:t>
      </w:r>
      <w:r w:rsidR="00EA771F" w:rsidRPr="00A23D94">
        <w:rPr>
          <w:rFonts w:ascii="Times New Roman" w:hAnsi="Times New Roman" w:cs="Times New Roman"/>
          <w:b/>
          <w:color w:val="auto"/>
          <w:sz w:val="24"/>
          <w:szCs w:val="24"/>
        </w:rPr>
        <w:t>s</w:t>
      </w:r>
      <w:r w:rsidR="006A4E26" w:rsidRPr="00A23D94">
        <w:rPr>
          <w:rFonts w:ascii="Times New Roman" w:hAnsi="Times New Roman" w:cs="Times New Roman"/>
          <w:b/>
          <w:color w:val="auto"/>
          <w:sz w:val="24"/>
          <w:szCs w:val="24"/>
        </w:rPr>
        <w:t xml:space="preserve">uffer </w:t>
      </w:r>
      <w:r w:rsidR="00EA771F" w:rsidRPr="00A23D94">
        <w:rPr>
          <w:rFonts w:ascii="Times New Roman" w:hAnsi="Times New Roman" w:cs="Times New Roman"/>
          <w:b/>
          <w:color w:val="auto"/>
          <w:sz w:val="24"/>
          <w:szCs w:val="24"/>
        </w:rPr>
        <w:t>i</w:t>
      </w:r>
      <w:r w:rsidR="006A4E26" w:rsidRPr="00A23D94">
        <w:rPr>
          <w:rFonts w:ascii="Times New Roman" w:hAnsi="Times New Roman" w:cs="Times New Roman"/>
          <w:b/>
          <w:color w:val="auto"/>
          <w:sz w:val="24"/>
          <w:szCs w:val="24"/>
        </w:rPr>
        <w:t xml:space="preserve">rreparable </w:t>
      </w:r>
      <w:r w:rsidR="00EA771F" w:rsidRPr="00A23D94">
        <w:rPr>
          <w:rFonts w:ascii="Times New Roman" w:hAnsi="Times New Roman" w:cs="Times New Roman"/>
          <w:b/>
          <w:color w:val="auto"/>
          <w:sz w:val="24"/>
          <w:szCs w:val="24"/>
        </w:rPr>
        <w:t>h</w:t>
      </w:r>
      <w:r w:rsidR="006A4E26" w:rsidRPr="00A23D94">
        <w:rPr>
          <w:rFonts w:ascii="Times New Roman" w:hAnsi="Times New Roman" w:cs="Times New Roman"/>
          <w:b/>
          <w:color w:val="auto"/>
          <w:sz w:val="24"/>
          <w:szCs w:val="24"/>
        </w:rPr>
        <w:t>arm</w:t>
      </w:r>
      <w:r w:rsidR="006A4E26" w:rsidRPr="000E106E">
        <w:rPr>
          <w:rFonts w:ascii="Times New Roman" w:hAnsi="Times New Roman"/>
          <w:b/>
          <w:color w:val="auto"/>
          <w:sz w:val="24"/>
        </w:rPr>
        <w:t xml:space="preserve"> if </w:t>
      </w:r>
      <w:r>
        <w:rPr>
          <w:rFonts w:ascii="Times New Roman" w:hAnsi="Times New Roman" w:cs="Times New Roman"/>
          <w:b/>
          <w:color w:val="auto"/>
          <w:sz w:val="24"/>
          <w:szCs w:val="24"/>
        </w:rPr>
        <w:t>her</w:t>
      </w:r>
      <w:r w:rsidR="006A4E26" w:rsidRPr="00A23D94">
        <w:rPr>
          <w:rFonts w:ascii="Times New Roman" w:hAnsi="Times New Roman" w:cs="Times New Roman"/>
          <w:b/>
          <w:color w:val="auto"/>
          <w:sz w:val="24"/>
          <w:szCs w:val="24"/>
        </w:rPr>
        <w:t xml:space="preserve"> </w:t>
      </w:r>
      <w:r w:rsidR="00EA771F" w:rsidRPr="00A23D94">
        <w:rPr>
          <w:rFonts w:ascii="Times New Roman" w:hAnsi="Times New Roman" w:cs="Times New Roman"/>
          <w:b/>
          <w:color w:val="auto"/>
          <w:sz w:val="24"/>
          <w:szCs w:val="24"/>
        </w:rPr>
        <w:t>m</w:t>
      </w:r>
      <w:r w:rsidR="006A4E26" w:rsidRPr="00A23D94">
        <w:rPr>
          <w:rFonts w:ascii="Times New Roman" w:hAnsi="Times New Roman" w:cs="Times New Roman"/>
          <w:b/>
          <w:color w:val="auto"/>
          <w:sz w:val="24"/>
          <w:szCs w:val="24"/>
        </w:rPr>
        <w:t>otion</w:t>
      </w:r>
      <w:r w:rsidR="006A4E26" w:rsidRPr="000E106E">
        <w:rPr>
          <w:rFonts w:ascii="Times New Roman" w:hAnsi="Times New Roman"/>
          <w:b/>
          <w:color w:val="auto"/>
          <w:sz w:val="24"/>
        </w:rPr>
        <w:t xml:space="preserve"> is </w:t>
      </w:r>
      <w:r w:rsidR="00EA771F" w:rsidRPr="00A23D94">
        <w:rPr>
          <w:rFonts w:ascii="Times New Roman" w:hAnsi="Times New Roman" w:cs="Times New Roman"/>
          <w:b/>
          <w:color w:val="auto"/>
          <w:sz w:val="24"/>
          <w:szCs w:val="24"/>
        </w:rPr>
        <w:t>not gr</w:t>
      </w:r>
      <w:r w:rsidR="006A4E26" w:rsidRPr="00A23D94">
        <w:rPr>
          <w:rFonts w:ascii="Times New Roman" w:hAnsi="Times New Roman" w:cs="Times New Roman"/>
          <w:b/>
          <w:color w:val="auto"/>
          <w:sz w:val="24"/>
          <w:szCs w:val="24"/>
        </w:rPr>
        <w:t>anted</w:t>
      </w:r>
      <w:r w:rsidR="006A4E26" w:rsidRPr="000E106E">
        <w:rPr>
          <w:rFonts w:ascii="Times New Roman" w:hAnsi="Times New Roman"/>
          <w:b/>
          <w:color w:val="auto"/>
          <w:sz w:val="24"/>
        </w:rPr>
        <w:t>.</w:t>
      </w:r>
      <w:bookmarkEnd w:id="12"/>
    </w:p>
    <w:p w14:paraId="1CB17869" w14:textId="77777777" w:rsidR="006A4E26" w:rsidRPr="007A0DA4" w:rsidRDefault="006A4E26" w:rsidP="006A4E26">
      <w:pPr>
        <w:rPr>
          <w:rFonts w:ascii="Times New Roman" w:eastAsia="Times New Roman" w:hAnsi="Times New Roman" w:cs="Times New Roman"/>
          <w:lang w:eastAsia="en-US"/>
        </w:rPr>
      </w:pPr>
    </w:p>
    <w:p w14:paraId="5F650D50" w14:textId="54AB24DB" w:rsidR="006A4E26" w:rsidRPr="007A0DA4" w:rsidRDefault="008A7B10" w:rsidP="007A0DA4">
      <w:pPr>
        <w:spacing w:line="480" w:lineRule="auto"/>
        <w:ind w:firstLine="720"/>
        <w:rPr>
          <w:rFonts w:ascii="Times New Roman" w:eastAsia="Times New Roman" w:hAnsi="Times New Roman" w:cs="Times New Roman"/>
          <w:lang w:eastAsia="en-US"/>
        </w:rPr>
      </w:pPr>
      <w:r w:rsidRPr="008A7B10">
        <w:rPr>
          <w:rFonts w:ascii="Times New Roman" w:eastAsia="Times New Roman" w:hAnsi="Times New Roman" w:cs="Times New Roman"/>
          <w:lang w:eastAsia="en-US"/>
        </w:rPr>
        <w:t xml:space="preserve">“To establish irreparable harm, the movant must demonstrate an injury that is neither remote nor speculative, but actual and imminent and that cannot be remedied by an award of monetary damages.” </w:t>
      </w:r>
      <w:r w:rsidR="00AC24CB">
        <w:rPr>
          <w:rFonts w:ascii="Times New Roman" w:eastAsia="Times New Roman" w:hAnsi="Times New Roman" w:cs="Times New Roman"/>
          <w:u w:val="single"/>
          <w:lang w:eastAsia="en-US"/>
        </w:rPr>
        <w:t>Wright v. New York State Dep’</w:t>
      </w:r>
      <w:r w:rsidRPr="008A7B10">
        <w:rPr>
          <w:rFonts w:ascii="Times New Roman" w:eastAsia="Times New Roman" w:hAnsi="Times New Roman" w:cs="Times New Roman"/>
          <w:u w:val="single"/>
          <w:lang w:eastAsia="en-US"/>
        </w:rPr>
        <w:t>t of Corr. &amp; Cmty. Supervision</w:t>
      </w:r>
      <w:r w:rsidRPr="008A7B10">
        <w:rPr>
          <w:rFonts w:ascii="Times New Roman" w:eastAsia="Times New Roman" w:hAnsi="Times New Roman" w:cs="Times New Roman"/>
          <w:lang w:eastAsia="en-US"/>
        </w:rPr>
        <w:t>, 568 F. App</w:t>
      </w:r>
      <w:r>
        <w:rPr>
          <w:rFonts w:ascii="Times New Roman" w:eastAsia="Times New Roman" w:hAnsi="Times New Roman" w:cs="Times New Roman"/>
          <w:lang w:eastAsia="en-US"/>
        </w:rPr>
        <w:t>’</w:t>
      </w:r>
      <w:r w:rsidRPr="008A7B10">
        <w:rPr>
          <w:rFonts w:ascii="Times New Roman" w:eastAsia="Times New Roman" w:hAnsi="Times New Roman" w:cs="Times New Roman"/>
          <w:lang w:eastAsia="en-US"/>
        </w:rPr>
        <w:t>x 53 (2d Cir. 2014)</w:t>
      </w:r>
      <w:r>
        <w:rPr>
          <w:rFonts w:ascii="Times New Roman" w:eastAsia="Times New Roman" w:hAnsi="Times New Roman" w:cs="Times New Roman"/>
          <w:lang w:eastAsia="en-US"/>
        </w:rPr>
        <w:t xml:space="preserve"> (citing </w:t>
      </w:r>
      <w:r w:rsidRPr="008A7B10">
        <w:rPr>
          <w:rFonts w:ascii="Times New Roman" w:eastAsia="Times New Roman" w:hAnsi="Times New Roman" w:cs="Times New Roman"/>
          <w:iCs/>
          <w:u w:val="single"/>
          <w:lang w:eastAsia="en-US"/>
        </w:rPr>
        <w:t>Shapiro v. Cadman Towers, Inc.</w:t>
      </w:r>
      <w:r w:rsidRPr="008A7B10">
        <w:rPr>
          <w:rFonts w:ascii="Times New Roman" w:eastAsia="Times New Roman" w:hAnsi="Times New Roman" w:cs="Times New Roman"/>
          <w:iCs/>
          <w:lang w:eastAsia="en-US"/>
        </w:rPr>
        <w:t>,</w:t>
      </w:r>
      <w:r>
        <w:rPr>
          <w:rFonts w:ascii="Times New Roman" w:eastAsia="Times New Roman" w:hAnsi="Times New Roman" w:cs="Times New Roman"/>
          <w:lang w:eastAsia="en-US"/>
        </w:rPr>
        <w:t xml:space="preserve"> 51 F.3d 328, 332 (2d Cir.1995)). </w:t>
      </w:r>
      <w:r w:rsidR="00C2494F">
        <w:rPr>
          <w:rFonts w:ascii="Times New Roman" w:eastAsia="Times New Roman" w:hAnsi="Times New Roman" w:cs="Times New Roman"/>
          <w:lang w:eastAsia="en-US"/>
        </w:rPr>
        <w:t>Petitioner’s continued prolonged detention</w:t>
      </w:r>
      <w:r w:rsidR="006A4E26" w:rsidRPr="007A0DA4">
        <w:rPr>
          <w:rFonts w:ascii="Times New Roman" w:eastAsia="Times New Roman" w:hAnsi="Times New Roman" w:cs="Times New Roman"/>
          <w:lang w:eastAsia="en-US"/>
        </w:rPr>
        <w:t xml:space="preserve"> without a bond hearing will cause two types of very serious, irreparable harms: the first to </w:t>
      </w:r>
      <w:r w:rsidR="00C2494F">
        <w:rPr>
          <w:rFonts w:ascii="Times New Roman" w:eastAsia="Times New Roman" w:hAnsi="Times New Roman" w:cs="Times New Roman"/>
          <w:lang w:eastAsia="en-US"/>
        </w:rPr>
        <w:t>her</w:t>
      </w:r>
      <w:r w:rsidR="006A4E26" w:rsidRPr="007A0DA4">
        <w:rPr>
          <w:rFonts w:ascii="Times New Roman" w:eastAsia="Times New Roman" w:hAnsi="Times New Roman" w:cs="Times New Roman"/>
          <w:lang w:eastAsia="en-US"/>
        </w:rPr>
        <w:t xml:space="preserve"> constitutional right to due process and the second to </w:t>
      </w:r>
      <w:r w:rsidR="00C2494F">
        <w:rPr>
          <w:rFonts w:ascii="Times New Roman" w:eastAsia="Times New Roman" w:hAnsi="Times New Roman" w:cs="Times New Roman"/>
          <w:lang w:eastAsia="en-US"/>
        </w:rPr>
        <w:t>her</w:t>
      </w:r>
      <w:r w:rsidR="006A4E26" w:rsidRPr="007A0DA4">
        <w:rPr>
          <w:rFonts w:ascii="Times New Roman" w:eastAsia="Times New Roman" w:hAnsi="Times New Roman" w:cs="Times New Roman"/>
          <w:lang w:eastAsia="en-US"/>
        </w:rPr>
        <w:t xml:space="preserve"> physical and mental health.</w:t>
      </w:r>
    </w:p>
    <w:p w14:paraId="42BCA69B" w14:textId="0132693D" w:rsidR="006A4E26" w:rsidRPr="007A0DA4" w:rsidRDefault="006A4E26" w:rsidP="007A0DA4">
      <w:pPr>
        <w:spacing w:line="480" w:lineRule="auto"/>
        <w:ind w:firstLine="720"/>
        <w:rPr>
          <w:rFonts w:ascii="Times New Roman" w:eastAsia="Times New Roman" w:hAnsi="Times New Roman" w:cs="Times New Roman"/>
          <w:lang w:eastAsia="en-US"/>
        </w:rPr>
      </w:pPr>
      <w:r w:rsidRPr="007A0DA4">
        <w:rPr>
          <w:rFonts w:ascii="Times New Roman" w:eastAsia="Times New Roman" w:hAnsi="Times New Roman" w:cs="Times New Roman"/>
          <w:lang w:eastAsia="en-US"/>
        </w:rPr>
        <w:t xml:space="preserve">“[I]Irreparable harm is presumed where there is an alleged deprivation of constitutional rights.” </w:t>
      </w:r>
      <w:r w:rsidRPr="007A0DA4">
        <w:rPr>
          <w:rFonts w:ascii="Times New Roman" w:eastAsia="Times New Roman" w:hAnsi="Times New Roman" w:cs="Times New Roman"/>
          <w:u w:val="single"/>
          <w:lang w:eastAsia="en-US"/>
        </w:rPr>
        <w:t>Am. Civil Liberties Union v. Clapper</w:t>
      </w:r>
      <w:r w:rsidRPr="007A0DA4">
        <w:rPr>
          <w:rFonts w:ascii="Times New Roman" w:eastAsia="Times New Roman" w:hAnsi="Times New Roman" w:cs="Times New Roman"/>
          <w:lang w:eastAsia="en-US"/>
        </w:rPr>
        <w:t xml:space="preserve">, 804 F.3d 617, 622 (2d Cir. 2015) (citing </w:t>
      </w:r>
      <w:r w:rsidRPr="007A0DA4">
        <w:rPr>
          <w:rFonts w:ascii="Times New Roman" w:eastAsia="Times New Roman" w:hAnsi="Times New Roman" w:cs="Times New Roman"/>
          <w:iCs/>
          <w:u w:val="single"/>
          <w:lang w:eastAsia="en-US"/>
        </w:rPr>
        <w:t>Statharos v. New York City Taxi &amp; Limousine Comm’n</w:t>
      </w:r>
      <w:r w:rsidRPr="007A0DA4">
        <w:rPr>
          <w:rFonts w:ascii="Times New Roman" w:eastAsia="Times New Roman" w:hAnsi="Times New Roman" w:cs="Times New Roman"/>
          <w:iCs/>
          <w:lang w:eastAsia="en-US"/>
        </w:rPr>
        <w:t>,</w:t>
      </w:r>
      <w:r w:rsidRPr="007A0DA4">
        <w:rPr>
          <w:rFonts w:ascii="Times New Roman" w:eastAsia="Times New Roman" w:hAnsi="Times New Roman" w:cs="Times New Roman"/>
          <w:lang w:eastAsia="en-US"/>
        </w:rPr>
        <w:t xml:space="preserve"> 198 F.3d 317, 322 (2d Cir.1999) (“Because plaintiffs allege deprivation of a constitutional right, no separate showing of irreparable harm is necessary.”). </w:t>
      </w:r>
      <w:r w:rsidR="00C2494F">
        <w:rPr>
          <w:rFonts w:ascii="Times New Roman" w:eastAsia="Times New Roman" w:hAnsi="Times New Roman" w:cs="Times New Roman"/>
          <w:lang w:eastAsia="en-US"/>
        </w:rPr>
        <w:t>Petitioner</w:t>
      </w:r>
      <w:r w:rsidR="00C2494F" w:rsidRPr="00A64082">
        <w:rPr>
          <w:rFonts w:ascii="Times New Roman" w:eastAsia="Times New Roman" w:hAnsi="Times New Roman" w:cs="Times New Roman"/>
          <w:lang w:eastAsia="en-US"/>
        </w:rPr>
        <w:t xml:space="preserve"> </w:t>
      </w:r>
      <w:r w:rsidR="00C2494F">
        <w:rPr>
          <w:rFonts w:ascii="Times New Roman" w:eastAsia="Times New Roman" w:hAnsi="Times New Roman" w:cs="Times New Roman"/>
          <w:lang w:eastAsia="en-US"/>
        </w:rPr>
        <w:t>contends</w:t>
      </w:r>
      <w:r w:rsidR="00C2494F" w:rsidRPr="00A64082">
        <w:rPr>
          <w:rFonts w:ascii="Times New Roman" w:eastAsia="Times New Roman" w:hAnsi="Times New Roman" w:cs="Times New Roman"/>
          <w:lang w:eastAsia="en-US"/>
        </w:rPr>
        <w:t xml:space="preserve"> that DHS is depriving her of liberty without due process of law by failing to provide her with meaningful individualized review of her ongoing detention and by failing to justify her prolonged detention in a bond hearing.</w:t>
      </w:r>
      <w:r w:rsidRPr="007A0DA4">
        <w:rPr>
          <w:rFonts w:ascii="Times New Roman" w:eastAsia="Times New Roman" w:hAnsi="Times New Roman" w:cs="Times New Roman"/>
          <w:lang w:eastAsia="en-US"/>
        </w:rPr>
        <w:t xml:space="preserve"> </w:t>
      </w:r>
      <w:r w:rsidR="00C2494F">
        <w:rPr>
          <w:rFonts w:ascii="Times New Roman" w:eastAsia="Times New Roman" w:hAnsi="Times New Roman" w:cs="Times New Roman"/>
          <w:lang w:eastAsia="en-US"/>
        </w:rPr>
        <w:t>This allegation</w:t>
      </w:r>
      <w:r w:rsidRPr="007A0DA4">
        <w:rPr>
          <w:rFonts w:ascii="Times New Roman" w:eastAsia="Times New Roman" w:hAnsi="Times New Roman" w:cs="Times New Roman"/>
          <w:lang w:eastAsia="en-US"/>
        </w:rPr>
        <w:t xml:space="preserve"> alone entitles </w:t>
      </w:r>
      <w:r w:rsidR="00C2494F">
        <w:rPr>
          <w:rFonts w:ascii="Times New Roman" w:eastAsia="Times New Roman" w:hAnsi="Times New Roman" w:cs="Times New Roman"/>
          <w:lang w:eastAsia="en-US"/>
        </w:rPr>
        <w:t xml:space="preserve">petitioner </w:t>
      </w:r>
      <w:r w:rsidRPr="007A0DA4">
        <w:rPr>
          <w:rFonts w:ascii="Times New Roman" w:eastAsia="Times New Roman" w:hAnsi="Times New Roman" w:cs="Times New Roman"/>
          <w:lang w:eastAsia="en-US"/>
        </w:rPr>
        <w:t>to a presumption of irreparable harm.</w:t>
      </w:r>
    </w:p>
    <w:p w14:paraId="5A505B67" w14:textId="7E0B9C50" w:rsidR="006A4E26" w:rsidRPr="007A0DA4" w:rsidRDefault="006A4E26" w:rsidP="007A0DA4">
      <w:pPr>
        <w:spacing w:line="480" w:lineRule="auto"/>
        <w:rPr>
          <w:rFonts w:ascii="Times New Roman" w:hAnsi="Times New Roman" w:cs="Times New Roman"/>
          <w:color w:val="212121"/>
        </w:rPr>
      </w:pPr>
      <w:r w:rsidRPr="007A0DA4">
        <w:rPr>
          <w:rFonts w:ascii="Times New Roman" w:eastAsia="Times New Roman" w:hAnsi="Times New Roman" w:cs="Times New Roman"/>
          <w:lang w:eastAsia="en-US"/>
        </w:rPr>
        <w:tab/>
        <w:t xml:space="preserve">Even absent that presumption, </w:t>
      </w:r>
      <w:r w:rsidR="00251176">
        <w:rPr>
          <w:rFonts w:ascii="Times New Roman" w:eastAsia="Times New Roman" w:hAnsi="Times New Roman" w:cs="Times New Roman"/>
          <w:lang w:eastAsia="en-US"/>
        </w:rPr>
        <w:t>petitioner’s continued detention</w:t>
      </w:r>
      <w:r w:rsidRPr="007A0DA4">
        <w:rPr>
          <w:rFonts w:ascii="Times New Roman" w:eastAsia="Times New Roman" w:hAnsi="Times New Roman" w:cs="Times New Roman"/>
          <w:lang w:eastAsia="en-US"/>
        </w:rPr>
        <w:t xml:space="preserve"> absent a bond hearing will cause irreparable harm to his physical and mental health. In </w:t>
      </w:r>
      <w:r w:rsidRPr="007A0DA4">
        <w:rPr>
          <w:rFonts w:ascii="Times New Roman" w:eastAsia="Times New Roman" w:hAnsi="Times New Roman" w:cs="Times New Roman"/>
          <w:color w:val="222222"/>
          <w:u w:val="single"/>
          <w:lang w:eastAsia="en-US"/>
        </w:rPr>
        <w:t>Jolly v. Coughlin</w:t>
      </w:r>
      <w:r w:rsidRPr="007A0DA4">
        <w:rPr>
          <w:rFonts w:ascii="Times New Roman" w:eastAsia="Times New Roman" w:hAnsi="Times New Roman" w:cs="Times New Roman"/>
          <w:color w:val="222222"/>
          <w:lang w:eastAsia="en-US"/>
        </w:rPr>
        <w:t>, 76 F.3d 468, 482 (2d Cir. 1996), the Second Circuit affirmed a district court’s finding that an inmate’s conditions of confinement subjected him to irreparable harm in the form of “</w:t>
      </w:r>
      <w:r w:rsidRPr="007A0DA4">
        <w:rPr>
          <w:rFonts w:ascii="Times New Roman" w:eastAsia="Times New Roman" w:hAnsi="Times New Roman" w:cs="Times New Roman"/>
          <w:lang w:eastAsia="en-US"/>
        </w:rPr>
        <w:t>headaches, hair loss, rashes, and an inability to walk without difficulty.” The fact that the plaintiff had “</w:t>
      </w:r>
      <w:r w:rsidRPr="007A0DA4">
        <w:rPr>
          <w:rFonts w:ascii="Times New Roman" w:eastAsia="Times New Roman" w:hAnsi="Times New Roman" w:cs="Times New Roman"/>
          <w:color w:val="222222"/>
          <w:lang w:eastAsia="en-US"/>
        </w:rPr>
        <w:t xml:space="preserve">suffered physical effects of his confinement . . . serve[s] as an independent basis for the district </w:t>
      </w:r>
      <w:r w:rsidR="00FA6551">
        <w:rPr>
          <w:rFonts w:ascii="Times New Roman" w:eastAsia="Times New Roman" w:hAnsi="Times New Roman" w:cs="Times New Roman"/>
          <w:color w:val="222222"/>
          <w:lang w:eastAsia="en-US"/>
        </w:rPr>
        <w:t>court’</w:t>
      </w:r>
      <w:r w:rsidRPr="007A0DA4">
        <w:rPr>
          <w:rFonts w:ascii="Times New Roman" w:eastAsia="Times New Roman" w:hAnsi="Times New Roman" w:cs="Times New Roman"/>
          <w:color w:val="222222"/>
          <w:lang w:eastAsia="en-US"/>
        </w:rPr>
        <w:t xml:space="preserve">s conclusion that the plaintiff would suffer irreparable harm in the absence of preliminary injunctive relief.” </w:t>
      </w:r>
      <w:r w:rsidRPr="007A0DA4">
        <w:rPr>
          <w:rFonts w:ascii="Times New Roman" w:eastAsia="Times New Roman" w:hAnsi="Times New Roman" w:cs="Times New Roman"/>
          <w:color w:val="222222"/>
          <w:u w:val="single"/>
          <w:lang w:eastAsia="en-US"/>
        </w:rPr>
        <w:lastRenderedPageBreak/>
        <w:t>Id.</w:t>
      </w:r>
      <w:r w:rsidRPr="007A0DA4">
        <w:rPr>
          <w:rFonts w:ascii="Times New Roman" w:eastAsia="Times New Roman" w:hAnsi="Times New Roman" w:cs="Times New Roman"/>
          <w:color w:val="222222"/>
          <w:lang w:eastAsia="en-US"/>
        </w:rPr>
        <w:t xml:space="preserve"> Later cases reaffirm that “claims of emotional and physical harm may in some circumstances justify preliminary injunctive relief . . . .” </w:t>
      </w:r>
      <w:r w:rsidRPr="007A0DA4">
        <w:rPr>
          <w:rFonts w:ascii="Times New Roman" w:eastAsia="Times New Roman" w:hAnsi="Times New Roman" w:cs="Times New Roman"/>
          <w:color w:val="222222"/>
          <w:u w:val="single"/>
          <w:lang w:eastAsia="en-US"/>
        </w:rPr>
        <w:t>Moore v. Consol. Edison Co. of New York</w:t>
      </w:r>
      <w:r w:rsidRPr="007A0DA4">
        <w:rPr>
          <w:rFonts w:ascii="Times New Roman" w:eastAsia="Times New Roman" w:hAnsi="Times New Roman" w:cs="Times New Roman"/>
          <w:color w:val="222222"/>
          <w:lang w:eastAsia="en-US"/>
        </w:rPr>
        <w:t xml:space="preserve">, 409 F.3d 506, 511 (2d Cir. 2005) (citing </w:t>
      </w:r>
      <w:r w:rsidRPr="007A0DA4">
        <w:rPr>
          <w:rFonts w:ascii="Times New Roman" w:eastAsia="Times New Roman" w:hAnsi="Times New Roman" w:cs="Times New Roman"/>
          <w:iCs/>
          <w:color w:val="222222"/>
          <w:u w:val="single"/>
          <w:lang w:eastAsia="en-US"/>
        </w:rPr>
        <w:t>Shapiro</w:t>
      </w:r>
      <w:r w:rsidRPr="007A0DA4">
        <w:rPr>
          <w:rFonts w:ascii="Times New Roman" w:eastAsia="Times New Roman" w:hAnsi="Times New Roman" w:cs="Times New Roman"/>
          <w:iCs/>
          <w:color w:val="222222"/>
          <w:lang w:eastAsia="en-US"/>
        </w:rPr>
        <w:t>,</w:t>
      </w:r>
      <w:r w:rsidRPr="007A0DA4">
        <w:rPr>
          <w:rFonts w:ascii="Times New Roman" w:eastAsia="Times New Roman" w:hAnsi="Times New Roman" w:cs="Times New Roman"/>
          <w:color w:val="222222"/>
          <w:lang w:eastAsia="en-US"/>
        </w:rPr>
        <w:t xml:space="preserve"> 51 F.3d </w:t>
      </w:r>
      <w:r w:rsidR="008A7B10">
        <w:rPr>
          <w:rFonts w:ascii="Times New Roman" w:eastAsia="Times New Roman" w:hAnsi="Times New Roman" w:cs="Times New Roman"/>
          <w:color w:val="222222"/>
          <w:lang w:eastAsia="en-US"/>
        </w:rPr>
        <w:t>at</w:t>
      </w:r>
      <w:r w:rsidRPr="007A0DA4">
        <w:rPr>
          <w:rFonts w:ascii="Times New Roman" w:eastAsia="Times New Roman" w:hAnsi="Times New Roman" w:cs="Times New Roman"/>
          <w:color w:val="222222"/>
          <w:lang w:eastAsia="en-US"/>
        </w:rPr>
        <w:t xml:space="preserve"> 332-333 (upholding finding of irreparable harm based on “</w:t>
      </w:r>
      <w:r w:rsidRPr="007A0DA4">
        <w:rPr>
          <w:rFonts w:ascii="Times New Roman" w:eastAsia="Times New Roman" w:hAnsi="Times New Roman" w:cs="Times New Roman"/>
          <w:lang w:eastAsia="en-US"/>
        </w:rPr>
        <w:t>physical and emotional harm” that included the “</w:t>
      </w:r>
      <w:r w:rsidRPr="007A0DA4">
        <w:rPr>
          <w:rFonts w:ascii="Times New Roman" w:hAnsi="Times New Roman" w:cs="Times New Roman"/>
          <w:color w:val="212121"/>
        </w:rPr>
        <w:t>risk of injury, infection, and humiliation”).</w:t>
      </w:r>
    </w:p>
    <w:p w14:paraId="57CF691D" w14:textId="44768B45" w:rsidR="006A4E26" w:rsidRPr="007A0DA4" w:rsidRDefault="006A4E26" w:rsidP="007A0DA4">
      <w:pPr>
        <w:spacing w:line="480" w:lineRule="auto"/>
        <w:rPr>
          <w:rFonts w:ascii="Times New Roman" w:hAnsi="Times New Roman" w:cs="Times New Roman"/>
          <w:color w:val="212121"/>
        </w:rPr>
      </w:pPr>
      <w:r w:rsidRPr="007A0DA4">
        <w:rPr>
          <w:rFonts w:ascii="Times New Roman" w:hAnsi="Times New Roman" w:cs="Times New Roman"/>
          <w:color w:val="212121"/>
        </w:rPr>
        <w:tab/>
      </w:r>
      <w:r w:rsidR="0064466C" w:rsidRPr="008A1B80">
        <w:rPr>
          <w:rFonts w:ascii="Times New Roman" w:eastAsia="Times New Roman" w:hAnsi="Times New Roman" w:cs="Times New Roman"/>
          <w:highlight w:val="yellow"/>
          <w:lang w:eastAsia="en-US"/>
        </w:rPr>
        <w:t>[Facts concerning physical/emotional harm endured in detention setting. Should be supported by declaration</w:t>
      </w:r>
      <w:r w:rsidR="0064466C">
        <w:rPr>
          <w:rFonts w:ascii="Times New Roman" w:eastAsia="Times New Roman" w:hAnsi="Times New Roman" w:cs="Times New Roman"/>
          <w:highlight w:val="yellow"/>
          <w:lang w:eastAsia="en-US"/>
        </w:rPr>
        <w:t>.</w:t>
      </w:r>
      <w:r w:rsidR="0064466C" w:rsidRPr="008A1B80">
        <w:rPr>
          <w:rFonts w:ascii="Times New Roman" w:eastAsia="Times New Roman" w:hAnsi="Times New Roman" w:cs="Times New Roman"/>
          <w:highlight w:val="yellow"/>
          <w:lang w:eastAsia="en-US"/>
        </w:rPr>
        <w:t>]</w:t>
      </w:r>
    </w:p>
    <w:p w14:paraId="6AEAA417" w14:textId="62B66B51" w:rsidR="006A4E26" w:rsidRPr="007A0DA4" w:rsidRDefault="006A4E26" w:rsidP="007A0DA4">
      <w:pPr>
        <w:spacing w:line="480" w:lineRule="auto"/>
        <w:rPr>
          <w:rFonts w:ascii="Times New Roman" w:eastAsia="Times New Roman" w:hAnsi="Times New Roman" w:cs="Times New Roman"/>
          <w:lang w:eastAsia="en-US"/>
        </w:rPr>
      </w:pPr>
      <w:r w:rsidRPr="007A0DA4">
        <w:rPr>
          <w:rFonts w:ascii="Times New Roman" w:hAnsi="Times New Roman" w:cs="Times New Roman"/>
          <w:color w:val="212121"/>
        </w:rPr>
        <w:tab/>
        <w:t xml:space="preserve">As with the plaintiff in </w:t>
      </w:r>
      <w:r w:rsidRPr="007A0DA4">
        <w:rPr>
          <w:rFonts w:ascii="Times New Roman" w:eastAsia="Times New Roman" w:hAnsi="Times New Roman" w:cs="Times New Roman"/>
          <w:color w:val="222222"/>
          <w:u w:val="single"/>
          <w:lang w:eastAsia="en-US"/>
        </w:rPr>
        <w:t>Jolly v. Coughlin</w:t>
      </w:r>
      <w:r w:rsidRPr="007A0DA4">
        <w:rPr>
          <w:rFonts w:ascii="Times New Roman" w:eastAsia="Times New Roman" w:hAnsi="Times New Roman" w:cs="Times New Roman"/>
          <w:color w:val="222222"/>
          <w:lang w:eastAsia="en-US"/>
        </w:rPr>
        <w:t xml:space="preserve">, 76 F.3d 468, 482, the alleged violations of </w:t>
      </w:r>
      <w:r w:rsidR="0064466C">
        <w:rPr>
          <w:rFonts w:ascii="Times New Roman" w:eastAsia="Times New Roman" w:hAnsi="Times New Roman" w:cs="Times New Roman"/>
          <w:color w:val="222222"/>
          <w:lang w:eastAsia="en-US"/>
        </w:rPr>
        <w:t>petitioner’s</w:t>
      </w:r>
      <w:r w:rsidRPr="007A0DA4">
        <w:rPr>
          <w:rFonts w:ascii="Times New Roman" w:eastAsia="Times New Roman" w:hAnsi="Times New Roman" w:cs="Times New Roman"/>
          <w:color w:val="222222"/>
          <w:lang w:eastAsia="en-US"/>
        </w:rPr>
        <w:t xml:space="preserve"> constitutional rights and the physical and mental effects of </w:t>
      </w:r>
      <w:r w:rsidR="0064466C">
        <w:rPr>
          <w:rFonts w:ascii="Times New Roman" w:eastAsia="Times New Roman" w:hAnsi="Times New Roman" w:cs="Times New Roman"/>
          <w:color w:val="222222"/>
          <w:lang w:eastAsia="en-US"/>
        </w:rPr>
        <w:t>her</w:t>
      </w:r>
      <w:r w:rsidRPr="007A0DA4">
        <w:rPr>
          <w:rFonts w:ascii="Times New Roman" w:eastAsia="Times New Roman" w:hAnsi="Times New Roman" w:cs="Times New Roman"/>
          <w:color w:val="222222"/>
          <w:lang w:eastAsia="en-US"/>
        </w:rPr>
        <w:t xml:space="preserve"> confinement “</w:t>
      </w:r>
      <w:r w:rsidRPr="007A0DA4">
        <w:rPr>
          <w:rFonts w:ascii="Times New Roman" w:eastAsia="Times New Roman" w:hAnsi="Times New Roman" w:cs="Times New Roman"/>
          <w:lang w:eastAsia="en-US"/>
        </w:rPr>
        <w:t>each serve as an independent basis for the . . . conclusion that [</w:t>
      </w:r>
      <w:r w:rsidR="0064466C">
        <w:rPr>
          <w:rFonts w:ascii="Times New Roman" w:eastAsia="Times New Roman" w:hAnsi="Times New Roman" w:cs="Times New Roman"/>
          <w:lang w:eastAsia="en-US"/>
        </w:rPr>
        <w:t>petitioner</w:t>
      </w:r>
      <w:r w:rsidRPr="007A0DA4">
        <w:rPr>
          <w:rFonts w:ascii="Times New Roman" w:eastAsia="Times New Roman" w:hAnsi="Times New Roman" w:cs="Times New Roman"/>
          <w:lang w:eastAsia="en-US"/>
        </w:rPr>
        <w:t>] would suffer irreparable harm in the absence of preliminary injunctive relief.”</w:t>
      </w:r>
    </w:p>
    <w:p w14:paraId="69BB34AD" w14:textId="1B3473E2" w:rsidR="006A4E26" w:rsidRPr="000E106E" w:rsidRDefault="0064466C" w:rsidP="000E106E">
      <w:pPr>
        <w:pStyle w:val="Heading2"/>
        <w:numPr>
          <w:ilvl w:val="0"/>
          <w:numId w:val="13"/>
        </w:numPr>
        <w:rPr>
          <w:rFonts w:ascii="Times New Roman" w:hAnsi="Times New Roman"/>
          <w:b/>
          <w:color w:val="auto"/>
          <w:sz w:val="24"/>
        </w:rPr>
      </w:pPr>
      <w:bookmarkStart w:id="13" w:name="_Toc456709655"/>
      <w:r>
        <w:rPr>
          <w:rFonts w:ascii="Times New Roman" w:hAnsi="Times New Roman"/>
          <w:b/>
          <w:color w:val="auto"/>
          <w:sz w:val="24"/>
        </w:rPr>
        <w:t>Petitioner</w:t>
      </w:r>
      <w:r w:rsidR="006A4E26" w:rsidRPr="000E106E">
        <w:rPr>
          <w:rFonts w:ascii="Times New Roman" w:hAnsi="Times New Roman"/>
          <w:b/>
          <w:color w:val="auto"/>
          <w:sz w:val="24"/>
        </w:rPr>
        <w:t xml:space="preserve"> is substantially likely to prevail on the merits of </w:t>
      </w:r>
      <w:r>
        <w:rPr>
          <w:rFonts w:ascii="Times New Roman" w:hAnsi="Times New Roman"/>
          <w:b/>
          <w:color w:val="auto"/>
          <w:sz w:val="24"/>
        </w:rPr>
        <w:t>her</w:t>
      </w:r>
      <w:r w:rsidR="006A4E26" w:rsidRPr="000E106E">
        <w:rPr>
          <w:rFonts w:ascii="Times New Roman" w:hAnsi="Times New Roman"/>
          <w:b/>
          <w:color w:val="auto"/>
          <w:sz w:val="24"/>
        </w:rPr>
        <w:t xml:space="preserve"> habeas petition.</w:t>
      </w:r>
      <w:bookmarkEnd w:id="13"/>
    </w:p>
    <w:p w14:paraId="45E08F57" w14:textId="42A31A3D" w:rsidR="007A0DA4" w:rsidRPr="007A0DA4" w:rsidRDefault="007A0DA4" w:rsidP="007A0DA4">
      <w:pPr>
        <w:rPr>
          <w:rFonts w:ascii="Times New Roman" w:eastAsia="Times New Roman" w:hAnsi="Times New Roman" w:cs="Times New Roman"/>
          <w:lang w:eastAsia="en-US"/>
        </w:rPr>
      </w:pPr>
    </w:p>
    <w:p w14:paraId="44959356" w14:textId="1EC0EDB3" w:rsidR="006A4E26" w:rsidRPr="000E106E" w:rsidRDefault="0064466C" w:rsidP="000E106E">
      <w:pPr>
        <w:pStyle w:val="Heading3"/>
        <w:numPr>
          <w:ilvl w:val="0"/>
          <w:numId w:val="14"/>
        </w:numPr>
        <w:rPr>
          <w:rFonts w:ascii="Times New Roman" w:hAnsi="Times New Roman"/>
          <w:b/>
          <w:color w:val="auto"/>
        </w:rPr>
      </w:pPr>
      <w:bookmarkStart w:id="14" w:name="_Toc456709656"/>
      <w:r>
        <w:rPr>
          <w:rFonts w:ascii="Times New Roman" w:hAnsi="Times New Roman"/>
          <w:b/>
          <w:color w:val="auto"/>
        </w:rPr>
        <w:t>Petitioner</w:t>
      </w:r>
      <w:r w:rsidR="006A4E26" w:rsidRPr="000E106E">
        <w:rPr>
          <w:rFonts w:ascii="Times New Roman" w:hAnsi="Times New Roman"/>
          <w:b/>
          <w:color w:val="auto"/>
        </w:rPr>
        <w:t xml:space="preserve"> is substantially likely to prevail on </w:t>
      </w:r>
      <w:r>
        <w:rPr>
          <w:rFonts w:ascii="Times New Roman" w:hAnsi="Times New Roman"/>
          <w:b/>
          <w:color w:val="auto"/>
        </w:rPr>
        <w:t>her</w:t>
      </w:r>
      <w:r w:rsidR="006A4E26" w:rsidRPr="000E106E">
        <w:rPr>
          <w:rFonts w:ascii="Times New Roman" w:hAnsi="Times New Roman"/>
          <w:b/>
          <w:color w:val="auto"/>
        </w:rPr>
        <w:t xml:space="preserve"> claim that </w:t>
      </w:r>
      <w:r>
        <w:rPr>
          <w:rFonts w:ascii="Times New Roman" w:hAnsi="Times New Roman"/>
          <w:b/>
          <w:color w:val="auto"/>
        </w:rPr>
        <w:t>s</w:t>
      </w:r>
      <w:r w:rsidR="006A4E26" w:rsidRPr="000E106E">
        <w:rPr>
          <w:rFonts w:ascii="Times New Roman" w:hAnsi="Times New Roman"/>
          <w:b/>
          <w:color w:val="auto"/>
        </w:rPr>
        <w:t xml:space="preserve">he is entitled to a bond hearing because </w:t>
      </w:r>
      <w:r>
        <w:rPr>
          <w:rFonts w:ascii="Times New Roman" w:hAnsi="Times New Roman"/>
          <w:b/>
          <w:color w:val="auto"/>
        </w:rPr>
        <w:t>her</w:t>
      </w:r>
      <w:r w:rsidR="006A4E26" w:rsidRPr="000E106E">
        <w:rPr>
          <w:rFonts w:ascii="Times New Roman" w:hAnsi="Times New Roman"/>
          <w:b/>
          <w:color w:val="auto"/>
        </w:rPr>
        <w:t xml:space="preserve"> mandatory detention is</w:t>
      </w:r>
      <w:r w:rsidR="00BA6007" w:rsidRPr="000E106E">
        <w:rPr>
          <w:rFonts w:ascii="Times New Roman" w:hAnsi="Times New Roman"/>
          <w:b/>
          <w:color w:val="auto"/>
        </w:rPr>
        <w:t xml:space="preserve"> </w:t>
      </w:r>
      <w:r w:rsidR="006A4E26" w:rsidRPr="000E106E">
        <w:rPr>
          <w:rFonts w:ascii="Times New Roman" w:hAnsi="Times New Roman"/>
          <w:b/>
          <w:color w:val="auto"/>
        </w:rPr>
        <w:t>prolonged.</w:t>
      </w:r>
      <w:bookmarkEnd w:id="14"/>
    </w:p>
    <w:p w14:paraId="4FBE58E9" w14:textId="77777777" w:rsidR="000A6A54" w:rsidRDefault="000A6A54" w:rsidP="000A6A54">
      <w:pPr>
        <w:ind w:firstLine="720"/>
        <w:contextualSpacing/>
        <w:rPr>
          <w:rFonts w:ascii="Times New Roman" w:hAnsi="Times New Roman" w:cs="Times New Roman"/>
          <w:color w:val="212121"/>
        </w:rPr>
      </w:pPr>
    </w:p>
    <w:p w14:paraId="22697891" w14:textId="6C347870" w:rsidR="0064466C" w:rsidRPr="00A64082" w:rsidRDefault="0064466C" w:rsidP="0064466C">
      <w:pPr>
        <w:spacing w:line="480" w:lineRule="auto"/>
        <w:ind w:firstLine="720"/>
        <w:rPr>
          <w:rFonts w:ascii="Times New Roman" w:hAnsi="Times New Roman" w:cs="Times New Roman"/>
        </w:rPr>
      </w:pPr>
      <w:r w:rsidRPr="00A64082">
        <w:rPr>
          <w:rFonts w:ascii="Times New Roman" w:hAnsi="Times New Roman" w:cs="Times New Roman"/>
        </w:rPr>
        <w:t xml:space="preserve">The government contends that 8 U.S.C. § 1225(b) gives it authority to indefinitely detain </w:t>
      </w:r>
      <w:r>
        <w:rPr>
          <w:rFonts w:ascii="Times New Roman" w:hAnsi="Times New Roman" w:cs="Times New Roman"/>
        </w:rPr>
        <w:t>petitioner</w:t>
      </w:r>
      <w:r w:rsidRPr="00A64082">
        <w:rPr>
          <w:rFonts w:ascii="Times New Roman" w:hAnsi="Times New Roman" w:cs="Times New Roman"/>
          <w:b/>
        </w:rPr>
        <w:t xml:space="preserve"> </w:t>
      </w:r>
      <w:r w:rsidRPr="00A64082">
        <w:rPr>
          <w:rFonts w:ascii="Times New Roman" w:hAnsi="Times New Roman" w:cs="Times New Roman"/>
        </w:rPr>
        <w:t>without a bond hearing as an “arriving alien.” It has already lost this argument, several times over.</w:t>
      </w:r>
      <w:r>
        <w:rPr>
          <w:rFonts w:ascii="Times New Roman" w:hAnsi="Times New Roman" w:cs="Times New Roman"/>
        </w:rPr>
        <w:t xml:space="preserve"> </w:t>
      </w:r>
      <w:r w:rsidRPr="00A64082">
        <w:rPr>
          <w:rFonts w:ascii="Times New Roman" w:hAnsi="Times New Roman" w:cs="Times New Roman"/>
        </w:rPr>
        <w:t xml:space="preserve">When mandatory detention becomes prolonged, </w:t>
      </w:r>
      <w:r>
        <w:rPr>
          <w:rFonts w:ascii="Times New Roman" w:hAnsi="Times New Roman" w:cs="Times New Roman"/>
        </w:rPr>
        <w:t>the Fifth Amendment’s Due Process Clause demands that the government conduct a bond hearing at which it bears the burden of persuasion.</w:t>
      </w:r>
      <w:r w:rsidRPr="00A64082">
        <w:rPr>
          <w:rFonts w:ascii="Times New Roman" w:hAnsi="Times New Roman" w:cs="Times New Roman"/>
        </w:rPr>
        <w:t xml:space="preserve"> </w:t>
      </w:r>
      <w:r w:rsidRPr="00A64082">
        <w:rPr>
          <w:rFonts w:ascii="Times New Roman" w:hAnsi="Times New Roman" w:cs="Times New Roman"/>
          <w:u w:val="single"/>
        </w:rPr>
        <w:t>See, e.g.</w:t>
      </w:r>
      <w:r w:rsidRPr="00A64082">
        <w:rPr>
          <w:rFonts w:ascii="Times New Roman" w:hAnsi="Times New Roman" w:cs="Times New Roman"/>
        </w:rPr>
        <w:t xml:space="preserve">, </w:t>
      </w:r>
      <w:r w:rsidRPr="00A64082">
        <w:rPr>
          <w:rFonts w:ascii="Times New Roman" w:hAnsi="Times New Roman" w:cs="Times New Roman"/>
          <w:u w:val="single"/>
        </w:rPr>
        <w:t>Rodriguez v. Robbins</w:t>
      </w:r>
      <w:r w:rsidRPr="00A64082">
        <w:rPr>
          <w:rFonts w:ascii="Times New Roman" w:hAnsi="Times New Roman" w:cs="Times New Roman"/>
        </w:rPr>
        <w:t xml:space="preserve">, 715 F.3d 1127, 1139-1144 (9th Cir. 2013); </w:t>
      </w:r>
      <w:r w:rsidRPr="00A64082">
        <w:rPr>
          <w:rFonts w:ascii="Times New Roman" w:hAnsi="Times New Roman" w:cs="Times New Roman"/>
          <w:u w:val="single"/>
        </w:rPr>
        <w:t>Rodriguez v. Robbins</w:t>
      </w:r>
      <w:r w:rsidRPr="00A64082">
        <w:rPr>
          <w:rFonts w:ascii="Times New Roman" w:hAnsi="Times New Roman" w:cs="Times New Roman"/>
        </w:rPr>
        <w:t xml:space="preserve">, 804 F.3d 1060, 1081-1084 (9th Cir. 2015), </w:t>
      </w:r>
      <w:r w:rsidRPr="00A64082">
        <w:rPr>
          <w:rFonts w:ascii="Times New Roman" w:hAnsi="Times New Roman" w:cs="Times New Roman"/>
          <w:u w:val="single"/>
        </w:rPr>
        <w:t>cert. granted sub nom.</w:t>
      </w:r>
      <w:r w:rsidRPr="00A64082">
        <w:rPr>
          <w:rFonts w:ascii="Times New Roman" w:hAnsi="Times New Roman" w:cs="Times New Roman"/>
        </w:rPr>
        <w:t xml:space="preserve"> </w:t>
      </w:r>
      <w:r w:rsidRPr="00A64082">
        <w:rPr>
          <w:rFonts w:ascii="Times New Roman" w:hAnsi="Times New Roman" w:cs="Times New Roman"/>
          <w:u w:val="single"/>
        </w:rPr>
        <w:t>Jennings v. Rodriguez</w:t>
      </w:r>
      <w:r w:rsidRPr="00A64082">
        <w:rPr>
          <w:rFonts w:ascii="Times New Roman" w:hAnsi="Times New Roman" w:cs="Times New Roman"/>
        </w:rPr>
        <w:t>, No. 15-1204, 2016 WL 1182403 (U.S. June 20, 2016);</w:t>
      </w:r>
      <w:r w:rsidRPr="00A64082">
        <w:rPr>
          <w:rFonts w:ascii="Times New Roman" w:hAnsi="Times New Roman" w:cs="Times New Roman"/>
          <w:color w:val="222222"/>
          <w:shd w:val="clear" w:color="auto" w:fill="FFFFFF"/>
        </w:rPr>
        <w:t xml:space="preserve"> </w:t>
      </w:r>
      <w:r w:rsidRPr="00A64082">
        <w:rPr>
          <w:rFonts w:ascii="Times New Roman" w:hAnsi="Times New Roman" w:cs="Times New Roman"/>
          <w:color w:val="222222"/>
          <w:u w:val="single"/>
          <w:shd w:val="clear" w:color="auto" w:fill="FFFFFF"/>
        </w:rPr>
        <w:t>Ahad v. Lowe</w:t>
      </w:r>
      <w:r w:rsidRPr="00A64082">
        <w:rPr>
          <w:rFonts w:ascii="Times New Roman" w:hAnsi="Times New Roman" w:cs="Times New Roman"/>
          <w:color w:val="222222"/>
          <w:shd w:val="clear" w:color="auto" w:fill="FFFFFF"/>
        </w:rPr>
        <w:t xml:space="preserve">, 2017 WL 66829 (M.D. Pa. Jan. 6, 2017); </w:t>
      </w:r>
      <w:r w:rsidRPr="00A64082">
        <w:rPr>
          <w:rFonts w:ascii="Times New Roman" w:hAnsi="Times New Roman" w:cs="Times New Roman"/>
          <w:color w:val="222222"/>
          <w:u w:val="single"/>
          <w:shd w:val="clear" w:color="auto" w:fill="FFFFFF"/>
        </w:rPr>
        <w:t>Ricketts v. Simonse</w:t>
      </w:r>
      <w:r w:rsidRPr="00A64082">
        <w:rPr>
          <w:rFonts w:ascii="Times New Roman" w:hAnsi="Times New Roman" w:cs="Times New Roman"/>
          <w:color w:val="222222"/>
          <w:shd w:val="clear" w:color="auto" w:fill="FFFFFF"/>
        </w:rPr>
        <w:t xml:space="preserve">, 2016 WL 7335675 (S.D.N.Y. Dec. 16, 2016); </w:t>
      </w:r>
      <w:r w:rsidRPr="00A64082">
        <w:rPr>
          <w:rFonts w:ascii="Times New Roman" w:eastAsia="Times New Roman" w:hAnsi="Times New Roman" w:cs="Times New Roman"/>
          <w:u w:val="single"/>
        </w:rPr>
        <w:t>Gregorio-Chacon v. Lynch</w:t>
      </w:r>
      <w:r w:rsidRPr="00A64082">
        <w:rPr>
          <w:rFonts w:ascii="Times New Roman" w:eastAsia="Times New Roman" w:hAnsi="Times New Roman" w:cs="Times New Roman"/>
        </w:rPr>
        <w:t xml:space="preserve">, 2016 WL 6208264 (D.N.J. Oct. 24, 2016); </w:t>
      </w:r>
      <w:r w:rsidRPr="00A64082">
        <w:rPr>
          <w:rFonts w:ascii="Times New Roman" w:hAnsi="Times New Roman" w:cs="Times New Roman"/>
          <w:color w:val="222222"/>
          <w:u w:val="single"/>
          <w:shd w:val="clear" w:color="auto" w:fill="FFFFFF"/>
        </w:rPr>
        <w:t>Damus v. Tsoukaris</w:t>
      </w:r>
      <w:r w:rsidRPr="00A64082">
        <w:rPr>
          <w:rFonts w:ascii="Times New Roman" w:hAnsi="Times New Roman" w:cs="Times New Roman"/>
          <w:color w:val="222222"/>
          <w:shd w:val="clear" w:color="auto" w:fill="FFFFFF"/>
        </w:rPr>
        <w:t xml:space="preserve">, 2016 WL 4203816 (D.N.J. Aug. 8, 2016); </w:t>
      </w:r>
      <w:r w:rsidRPr="00A64082">
        <w:rPr>
          <w:rFonts w:ascii="Times New Roman" w:hAnsi="Times New Roman" w:cs="Times New Roman"/>
          <w:color w:val="222222"/>
          <w:u w:val="single"/>
          <w:shd w:val="clear" w:color="auto" w:fill="FFFFFF"/>
        </w:rPr>
        <w:t>Saleem v. Shanahan</w:t>
      </w:r>
      <w:r w:rsidRPr="00A64082">
        <w:rPr>
          <w:rFonts w:ascii="Times New Roman" w:hAnsi="Times New Roman" w:cs="Times New Roman"/>
          <w:color w:val="222222"/>
          <w:shd w:val="clear" w:color="auto" w:fill="FFFFFF"/>
        </w:rPr>
        <w:t xml:space="preserve">, 2016 WL 4435246 </w:t>
      </w:r>
      <w:r w:rsidRPr="00A64082">
        <w:rPr>
          <w:rFonts w:ascii="Times New Roman" w:hAnsi="Times New Roman" w:cs="Times New Roman"/>
          <w:color w:val="222222"/>
          <w:shd w:val="clear" w:color="auto" w:fill="FFFFFF"/>
        </w:rPr>
        <w:lastRenderedPageBreak/>
        <w:t xml:space="preserve">(S.D.N.Y. Aug. 22, 2016); </w:t>
      </w:r>
      <w:r w:rsidRPr="00A64082">
        <w:rPr>
          <w:rFonts w:ascii="Times New Roman" w:hAnsi="Times New Roman" w:cs="Times New Roman"/>
          <w:color w:val="222222"/>
          <w:u w:val="single"/>
          <w:shd w:val="clear" w:color="auto" w:fill="FFFFFF"/>
        </w:rPr>
        <w:t>Arias v. Aviles</w:t>
      </w:r>
      <w:r w:rsidRPr="00A64082">
        <w:rPr>
          <w:rFonts w:ascii="Times New Roman" w:hAnsi="Times New Roman" w:cs="Times New Roman"/>
          <w:color w:val="222222"/>
          <w:shd w:val="clear" w:color="auto" w:fill="FFFFFF"/>
        </w:rPr>
        <w:t xml:space="preserve">, 2016 WL 3906738 (S.D.N.Y. July 14, 2016); </w:t>
      </w:r>
      <w:r w:rsidRPr="00A64082">
        <w:rPr>
          <w:rFonts w:ascii="Times New Roman" w:hAnsi="Times New Roman" w:cs="Times New Roman"/>
          <w:color w:val="222222"/>
          <w:u w:val="single"/>
          <w:shd w:val="clear" w:color="auto" w:fill="FFFFFF"/>
        </w:rPr>
        <w:t>Maldonado v. Macias</w:t>
      </w:r>
      <w:r w:rsidRPr="00A64082">
        <w:rPr>
          <w:rFonts w:ascii="Times New Roman" w:hAnsi="Times New Roman" w:cs="Times New Roman"/>
          <w:color w:val="222222"/>
          <w:shd w:val="clear" w:color="auto" w:fill="FFFFFF"/>
        </w:rPr>
        <w:t xml:space="preserve">, 150 F.Supp.3d 788 (W.D. Tex. 2015); </w:t>
      </w:r>
      <w:r w:rsidRPr="00A64082">
        <w:rPr>
          <w:rFonts w:ascii="Times New Roman" w:hAnsi="Times New Roman" w:cs="Times New Roman"/>
          <w:iCs/>
          <w:color w:val="222222"/>
          <w:u w:val="single"/>
          <w:shd w:val="clear" w:color="auto" w:fill="FFFFFF"/>
        </w:rPr>
        <w:t>Bautista v. Sabol</w:t>
      </w:r>
      <w:r w:rsidRPr="00A64082">
        <w:rPr>
          <w:rFonts w:ascii="Times New Roman" w:hAnsi="Times New Roman" w:cs="Times New Roman"/>
          <w:color w:val="222222"/>
          <w:shd w:val="clear" w:color="auto" w:fill="FFFFFF"/>
        </w:rPr>
        <w:t>, 862 F. Supp. 2d 375, 377 (M.D. Pa. 2012)</w:t>
      </w:r>
      <w:r w:rsidRPr="00A64082">
        <w:rPr>
          <w:rFonts w:ascii="Times New Roman" w:eastAsia="Times New Roman" w:hAnsi="Times New Roman" w:cs="Times New Roman"/>
        </w:rPr>
        <w:t xml:space="preserve"> (all construing </w:t>
      </w:r>
      <w:r w:rsidRPr="00A64082">
        <w:rPr>
          <w:rFonts w:ascii="Times New Roman" w:hAnsi="Times New Roman" w:cs="Times New Roman"/>
        </w:rPr>
        <w:t>§ 1225(b) to contain a reasonable time limit to mandatory detention).</w:t>
      </w:r>
    </w:p>
    <w:p w14:paraId="57A4D815" w14:textId="77777777" w:rsidR="0064466C" w:rsidRPr="00A64082" w:rsidRDefault="0064466C" w:rsidP="0064466C">
      <w:pPr>
        <w:spacing w:line="480" w:lineRule="auto"/>
        <w:ind w:firstLine="720"/>
        <w:contextualSpacing/>
        <w:rPr>
          <w:rFonts w:ascii="Times New Roman" w:hAnsi="Times New Roman" w:cs="Times New Roman"/>
          <w:color w:val="212121"/>
        </w:rPr>
      </w:pPr>
      <w:r w:rsidRPr="00A64082">
        <w:rPr>
          <w:rFonts w:ascii="Times New Roman" w:hAnsi="Times New Roman" w:cs="Times New Roman"/>
        </w:rPr>
        <w:t xml:space="preserve">At a minimum, </w:t>
      </w:r>
      <w:r>
        <w:rPr>
          <w:rFonts w:ascii="Times New Roman" w:hAnsi="Times New Roman" w:cs="Times New Roman"/>
        </w:rPr>
        <w:t>petitioner</w:t>
      </w:r>
      <w:r w:rsidRPr="00A64082">
        <w:rPr>
          <w:rFonts w:ascii="Times New Roman" w:hAnsi="Times New Roman" w:cs="Times New Roman"/>
          <w:b/>
        </w:rPr>
        <w:t xml:space="preserve"> </w:t>
      </w:r>
      <w:r w:rsidRPr="00A64082">
        <w:rPr>
          <w:rFonts w:ascii="Times New Roman" w:hAnsi="Times New Roman" w:cs="Times New Roman"/>
          <w:color w:val="212121"/>
        </w:rPr>
        <w:t xml:space="preserve">will be detained without a bond hearing until </w:t>
      </w:r>
      <w:r>
        <w:rPr>
          <w:rFonts w:ascii="Times New Roman" w:hAnsi="Times New Roman" w:cs="Times New Roman"/>
          <w:color w:val="212121"/>
        </w:rPr>
        <w:t>her</w:t>
      </w:r>
      <w:r w:rsidRPr="00A64082">
        <w:rPr>
          <w:rFonts w:ascii="Times New Roman" w:hAnsi="Times New Roman" w:cs="Times New Roman"/>
          <w:color w:val="212121"/>
        </w:rPr>
        <w:t xml:space="preserve"> next immigration court hearing on </w:t>
      </w:r>
      <w:r w:rsidRPr="00A64082">
        <w:rPr>
          <w:rFonts w:ascii="Times New Roman" w:hAnsi="Times New Roman" w:cs="Times New Roman"/>
          <w:color w:val="212121"/>
          <w:highlight w:val="yellow"/>
        </w:rPr>
        <w:t>[</w:t>
      </w:r>
      <w:r w:rsidRPr="00A64082">
        <w:rPr>
          <w:rFonts w:ascii="Times New Roman" w:hAnsi="Times New Roman" w:cs="Times New Roman"/>
          <w:b/>
          <w:highlight w:val="yellow"/>
        </w:rPr>
        <w:t>date]</w:t>
      </w:r>
      <w:r w:rsidRPr="00A64082">
        <w:rPr>
          <w:rFonts w:ascii="Times New Roman" w:hAnsi="Times New Roman" w:cs="Times New Roman"/>
          <w:highlight w:val="yellow"/>
        </w:rPr>
        <w:t>,</w:t>
      </w:r>
      <w:r w:rsidRPr="00A64082">
        <w:rPr>
          <w:rFonts w:ascii="Times New Roman" w:hAnsi="Times New Roman" w:cs="Times New Roman"/>
        </w:rPr>
        <w:t xml:space="preserve"> or for </w:t>
      </w:r>
      <w:r w:rsidRPr="00A64082">
        <w:rPr>
          <w:rFonts w:ascii="Times New Roman" w:hAnsi="Times New Roman" w:cs="Times New Roman"/>
          <w:highlight w:val="yellow"/>
        </w:rPr>
        <w:t>[</w:t>
      </w:r>
      <w:r w:rsidRPr="00A64082">
        <w:rPr>
          <w:rFonts w:ascii="Times New Roman" w:hAnsi="Times New Roman" w:cs="Times New Roman"/>
          <w:b/>
          <w:highlight w:val="yellow"/>
        </w:rPr>
        <w:t>time elapsed since detained]</w:t>
      </w:r>
      <w:r w:rsidRPr="00A64082">
        <w:rPr>
          <w:rFonts w:ascii="Times New Roman" w:hAnsi="Times New Roman" w:cs="Times New Roman"/>
          <w:highlight w:val="yellow"/>
        </w:rPr>
        <w:t>.</w:t>
      </w:r>
      <w:r w:rsidRPr="00A64082">
        <w:rPr>
          <w:rFonts w:ascii="Times New Roman" w:hAnsi="Times New Roman" w:cs="Times New Roman"/>
        </w:rPr>
        <w:t xml:space="preserve"> Because </w:t>
      </w:r>
      <w:r>
        <w:rPr>
          <w:rFonts w:ascii="Times New Roman" w:hAnsi="Times New Roman" w:cs="Times New Roman"/>
        </w:rPr>
        <w:t>petitioner’s</w:t>
      </w:r>
      <w:r w:rsidRPr="00A64082">
        <w:rPr>
          <w:rFonts w:ascii="Times New Roman" w:hAnsi="Times New Roman" w:cs="Times New Roman"/>
          <w:b/>
        </w:rPr>
        <w:t xml:space="preserve"> </w:t>
      </w:r>
      <w:r w:rsidRPr="00A64082">
        <w:rPr>
          <w:rFonts w:ascii="Times New Roman" w:hAnsi="Times New Roman" w:cs="Times New Roman"/>
        </w:rPr>
        <w:t xml:space="preserve">underlying </w:t>
      </w:r>
      <w:r>
        <w:rPr>
          <w:rFonts w:ascii="Times New Roman" w:hAnsi="Times New Roman" w:cs="Times New Roman"/>
        </w:rPr>
        <w:t>claim</w:t>
      </w:r>
      <w:r w:rsidRPr="00A64082">
        <w:rPr>
          <w:rFonts w:ascii="Times New Roman" w:hAnsi="Times New Roman" w:cs="Times New Roman"/>
        </w:rPr>
        <w:t xml:space="preserve"> </w:t>
      </w:r>
      <w:r>
        <w:rPr>
          <w:rFonts w:ascii="Times New Roman" w:hAnsi="Times New Roman" w:cs="Times New Roman"/>
        </w:rPr>
        <w:t xml:space="preserve">for immigration status </w:t>
      </w:r>
      <w:r w:rsidRPr="00A64082">
        <w:rPr>
          <w:rFonts w:ascii="Times New Roman" w:hAnsi="Times New Roman" w:cs="Times New Roman"/>
        </w:rPr>
        <w:t xml:space="preserve">is unlikely to be resolved at a single hearing, her mandatory detention is likely to stretch indefinitely beyond that date. </w:t>
      </w:r>
    </w:p>
    <w:p w14:paraId="6A028D32" w14:textId="77777777" w:rsidR="0064466C" w:rsidRDefault="0064466C" w:rsidP="0064466C">
      <w:pPr>
        <w:spacing w:line="480" w:lineRule="auto"/>
        <w:ind w:firstLine="720"/>
        <w:rPr>
          <w:rFonts w:ascii="Times New Roman" w:hAnsi="Times New Roman" w:cs="Times New Roman"/>
        </w:rPr>
      </w:pPr>
      <w:r w:rsidRPr="00A64082">
        <w:rPr>
          <w:rFonts w:ascii="Times New Roman" w:hAnsi="Times New Roman" w:cs="Times New Roman"/>
        </w:rPr>
        <w:t xml:space="preserve">“A statute permitting indefinite detention of an alien would raise a serious constitutional problem” under the Fifth Amendment’s Due Process Clause. </w:t>
      </w:r>
      <w:r w:rsidRPr="00A64082">
        <w:rPr>
          <w:rFonts w:ascii="Times New Roman" w:hAnsi="Times New Roman" w:cs="Times New Roman"/>
          <w:u w:val="single"/>
        </w:rPr>
        <w:t>Zadvydas v. Davis</w:t>
      </w:r>
      <w:r w:rsidRPr="00A64082">
        <w:rPr>
          <w:rFonts w:ascii="Times New Roman" w:hAnsi="Times New Roman" w:cs="Times New Roman"/>
        </w:rPr>
        <w:t xml:space="preserve">, 533 U.S. 678, 690 (2001). For this reason, every higher court to consider the various mandatory immigration detention statutes has held that they must be read to require a bond hearing when detention becomes foreseeably prolonged—even when the statute applies to inadmissible noncitizens. </w:t>
      </w:r>
      <w:r w:rsidRPr="00A64082">
        <w:rPr>
          <w:rFonts w:ascii="Times New Roman" w:hAnsi="Times New Roman" w:cs="Times New Roman"/>
          <w:u w:val="single"/>
        </w:rPr>
        <w:t>See</w:t>
      </w:r>
      <w:r w:rsidRPr="00A64082">
        <w:rPr>
          <w:rFonts w:ascii="Times New Roman" w:hAnsi="Times New Roman" w:cs="Times New Roman"/>
        </w:rPr>
        <w:t xml:space="preserve"> </w:t>
      </w:r>
      <w:r w:rsidRPr="00A64082">
        <w:rPr>
          <w:rFonts w:ascii="Times New Roman" w:hAnsi="Times New Roman" w:cs="Times New Roman"/>
          <w:u w:val="single"/>
        </w:rPr>
        <w:t>id.</w:t>
      </w:r>
      <w:r w:rsidRPr="00A64082">
        <w:rPr>
          <w:rFonts w:ascii="Times New Roman" w:hAnsi="Times New Roman" w:cs="Times New Roman"/>
        </w:rPr>
        <w:t xml:space="preserve"> (limiting mandatory detention of admitted noncitizens with a final order of removal under 8 U.S.C. § 1231(a)(6) to a six months); </w:t>
      </w:r>
      <w:r w:rsidRPr="00A64082">
        <w:rPr>
          <w:rFonts w:ascii="Times New Roman" w:hAnsi="Times New Roman" w:cs="Times New Roman"/>
          <w:u w:val="single"/>
        </w:rPr>
        <w:t>Clark v. Martinez</w:t>
      </w:r>
      <w:r w:rsidRPr="00A64082">
        <w:rPr>
          <w:rFonts w:ascii="Times New Roman" w:hAnsi="Times New Roman" w:cs="Times New Roman"/>
        </w:rPr>
        <w:t xml:space="preserve">, 543 U.S. 371 (2005) (holding that </w:t>
      </w:r>
      <w:r w:rsidRPr="00A64082">
        <w:rPr>
          <w:rFonts w:ascii="Times New Roman" w:hAnsi="Times New Roman" w:cs="Times New Roman"/>
          <w:u w:val="single"/>
        </w:rPr>
        <w:t>Zadvydas</w:t>
      </w:r>
      <w:r w:rsidRPr="00A64082">
        <w:rPr>
          <w:rFonts w:ascii="Times New Roman" w:hAnsi="Times New Roman" w:cs="Times New Roman"/>
        </w:rPr>
        <w:t xml:space="preserve"> applies to inadmissible noncitizens); </w:t>
      </w:r>
      <w:r w:rsidRPr="00A64082">
        <w:rPr>
          <w:rFonts w:ascii="Times New Roman" w:hAnsi="Times New Roman" w:cs="Times New Roman"/>
          <w:u w:val="single"/>
        </w:rPr>
        <w:t>Demore v. Kim</w:t>
      </w:r>
      <w:r w:rsidRPr="00A64082">
        <w:rPr>
          <w:rFonts w:ascii="Times New Roman" w:hAnsi="Times New Roman" w:cs="Times New Roman"/>
        </w:rPr>
        <w:t>, 538 U.S. 510, 518 (2003) (identifying mandatory detention under 8 U.S.C. § 1226(c) as a “brief period,” lasting “roughly a month and a half in the vast majority of cases in which it is invoked, and about five months in the minority of cases in which the alien chooses to appeal”)</w:t>
      </w:r>
      <w:r>
        <w:rPr>
          <w:rFonts w:ascii="Times New Roman" w:hAnsi="Times New Roman" w:cs="Times New Roman"/>
        </w:rPr>
        <w:t>;</w:t>
      </w:r>
      <w:r w:rsidRPr="00A64082">
        <w:rPr>
          <w:rFonts w:ascii="Times New Roman" w:hAnsi="Times New Roman" w:cs="Times New Roman"/>
        </w:rPr>
        <w:t xml:space="preserve"> </w:t>
      </w:r>
      <w:r w:rsidRPr="00A64082">
        <w:rPr>
          <w:rFonts w:ascii="Times New Roman" w:eastAsia="Times New Roman" w:hAnsi="Times New Roman" w:cs="Times New Roman"/>
          <w:u w:val="single"/>
        </w:rPr>
        <w:t>Sopo v. U.S. Attorney Gen.</w:t>
      </w:r>
      <w:r w:rsidRPr="00A64082">
        <w:rPr>
          <w:rFonts w:ascii="Times New Roman" w:eastAsia="Times New Roman" w:hAnsi="Times New Roman" w:cs="Times New Roman"/>
        </w:rPr>
        <w:t>, 825 F.3d 1199, 1223 (11th Cir. 2016)</w:t>
      </w:r>
      <w:r w:rsidRPr="00A64082">
        <w:rPr>
          <w:rFonts w:ascii="Times New Roman" w:hAnsi="Times New Roman" w:cs="Times New Roman"/>
          <w:color w:val="212121"/>
        </w:rPr>
        <w:t xml:space="preserve"> (Pryor, J., concurring in part and dissenting in part)</w:t>
      </w:r>
      <w:r w:rsidRPr="00A64082">
        <w:rPr>
          <w:rFonts w:ascii="Times New Roman" w:eastAsia="Times New Roman" w:hAnsi="Times New Roman" w:cs="Times New Roman"/>
          <w:lang w:eastAsia="en-US"/>
        </w:rPr>
        <w:t xml:space="preserve"> (</w:t>
      </w:r>
      <w:r w:rsidRPr="00A64082">
        <w:rPr>
          <w:rFonts w:ascii="Times New Roman" w:eastAsia="Times New Roman" w:hAnsi="Times New Roman" w:cs="Times New Roman"/>
        </w:rPr>
        <w:t>“[O]</w:t>
      </w:r>
      <w:r w:rsidRPr="00A64082">
        <w:rPr>
          <w:rFonts w:ascii="Times New Roman" w:hAnsi="Times New Roman" w:cs="Times New Roman"/>
          <w:color w:val="212121"/>
          <w:shd w:val="clear" w:color="auto" w:fill="FFFFFF"/>
        </w:rPr>
        <w:t xml:space="preserve">nce the duration of an alien’s detention is determined to be unreasonable, the government must provide an opportunity for the alien to obtain release on bond . . . .”). </w:t>
      </w:r>
      <w:r w:rsidRPr="00A64082">
        <w:rPr>
          <w:rFonts w:ascii="Times New Roman" w:hAnsi="Times New Roman" w:cs="Times New Roman"/>
        </w:rPr>
        <w:t xml:space="preserve">The result is the same for </w:t>
      </w:r>
      <w:r w:rsidRPr="00A64082">
        <w:rPr>
          <w:rFonts w:ascii="Times New Roman" w:hAnsi="Times New Roman" w:cs="Times New Roman"/>
        </w:rPr>
        <w:lastRenderedPageBreak/>
        <w:t xml:space="preserve">indefinite detention under § 1225(b). </w:t>
      </w:r>
      <w:r>
        <w:rPr>
          <w:rFonts w:ascii="Times New Roman" w:hAnsi="Times New Roman" w:cs="Times New Roman"/>
        </w:rPr>
        <w:t xml:space="preserve">In the absence of a bond hearing, prolonged detention under § 1225(b) is unconstitutional. </w:t>
      </w:r>
    </w:p>
    <w:p w14:paraId="7EEFA2C2" w14:textId="77777777" w:rsidR="0064466C" w:rsidRPr="00A64082" w:rsidRDefault="0064466C" w:rsidP="0064466C">
      <w:pPr>
        <w:spacing w:line="480" w:lineRule="auto"/>
        <w:ind w:firstLine="720"/>
        <w:rPr>
          <w:rFonts w:ascii="Times New Roman" w:hAnsi="Times New Roman" w:cs="Times New Roman"/>
        </w:rPr>
      </w:pPr>
      <w:r>
        <w:rPr>
          <w:rFonts w:ascii="Times New Roman" w:hAnsi="Times New Roman" w:cs="Times New Roman"/>
        </w:rPr>
        <w:t xml:space="preserve">Yet even if this Court declines to reach the constitutional question, under the statutory construction doctrine of constitutional avoidance, it should interpret </w:t>
      </w:r>
      <w:r w:rsidRPr="00A64082">
        <w:rPr>
          <w:rFonts w:ascii="Times New Roman" w:hAnsi="Times New Roman" w:cs="Times New Roman"/>
        </w:rPr>
        <w:t>§ 1225(b)</w:t>
      </w:r>
      <w:r>
        <w:rPr>
          <w:rFonts w:ascii="Times New Roman" w:hAnsi="Times New Roman" w:cs="Times New Roman"/>
        </w:rPr>
        <w:t xml:space="preserve"> to afford petitioner a bond hearing</w:t>
      </w:r>
      <w:r w:rsidRPr="00A64082">
        <w:rPr>
          <w:rFonts w:ascii="Times New Roman" w:hAnsi="Times New Roman" w:cs="Times New Roman"/>
        </w:rPr>
        <w:t xml:space="preserve">. </w:t>
      </w:r>
      <w:r>
        <w:rPr>
          <w:rFonts w:ascii="Times New Roman" w:hAnsi="Times New Roman" w:cs="Times New Roman"/>
        </w:rPr>
        <w:t xml:space="preserve">Supreme Court rulings explain why. </w:t>
      </w:r>
      <w:r w:rsidRPr="00A64082">
        <w:rPr>
          <w:rFonts w:ascii="Times New Roman" w:hAnsi="Times New Roman" w:cs="Times New Roman"/>
        </w:rPr>
        <w:t xml:space="preserve">First, noncitizens detained as arriving aliens under § 1225(b), including returning Lawful Permanent Residents (“LPRs”), are entitled to due process. </w:t>
      </w:r>
      <w:r w:rsidRPr="00A64082">
        <w:rPr>
          <w:rFonts w:ascii="Times New Roman" w:hAnsi="Times New Roman" w:cs="Times New Roman"/>
          <w:u w:val="single"/>
        </w:rPr>
        <w:t>See</w:t>
      </w:r>
      <w:r w:rsidRPr="00A64082">
        <w:rPr>
          <w:rFonts w:ascii="Times New Roman" w:hAnsi="Times New Roman" w:cs="Times New Roman"/>
        </w:rPr>
        <w:t xml:space="preserve"> </w:t>
      </w:r>
      <w:r w:rsidRPr="00A64082">
        <w:rPr>
          <w:rFonts w:ascii="Times New Roman" w:hAnsi="Times New Roman" w:cs="Times New Roman"/>
          <w:u w:val="single"/>
        </w:rPr>
        <w:t>Landon v. Plasencia</w:t>
      </w:r>
      <w:r w:rsidRPr="00A64082">
        <w:rPr>
          <w:rFonts w:ascii="Times New Roman" w:hAnsi="Times New Roman" w:cs="Times New Roman"/>
        </w:rPr>
        <w:t xml:space="preserve">, 459 U.S. 21, 32 (1982) (noting that “once an alien gains admission to our country and begins to develop the ties that go with permanent residence his constitutional status changes accordingly” and holding that Plasencia “could invoke the Due Process Clause on returning to this country”); </w:t>
      </w:r>
      <w:r w:rsidRPr="00A64082">
        <w:rPr>
          <w:rFonts w:ascii="Times New Roman" w:hAnsi="Times New Roman" w:cs="Times New Roman"/>
          <w:u w:val="single"/>
        </w:rPr>
        <w:t>Kwong Hai Chew v. Colding</w:t>
      </w:r>
      <w:r w:rsidRPr="00A64082">
        <w:rPr>
          <w:rFonts w:ascii="Times New Roman" w:hAnsi="Times New Roman" w:cs="Times New Roman"/>
        </w:rPr>
        <w:t xml:space="preserve">, 344 U.S. 590, 600 (1953) (in the case of a returning LPR, holding that “[f]rom a constitutional point of view, he is entitled to due process without regard to whether or not, for immigration purposes, he is to be treated as an entrant alien”). </w:t>
      </w:r>
    </w:p>
    <w:p w14:paraId="4A43E662" w14:textId="77777777" w:rsidR="0064466C" w:rsidRPr="00A64082" w:rsidRDefault="0064466C" w:rsidP="0064466C">
      <w:pPr>
        <w:spacing w:line="480" w:lineRule="auto"/>
        <w:ind w:firstLine="720"/>
        <w:rPr>
          <w:rFonts w:ascii="Times New Roman" w:hAnsi="Times New Roman" w:cs="Times New Roman"/>
          <w:u w:val="single"/>
        </w:rPr>
      </w:pPr>
      <w:r w:rsidRPr="00A64082">
        <w:rPr>
          <w:rFonts w:ascii="Times New Roman" w:hAnsi="Times New Roman" w:cs="Times New Roman"/>
        </w:rPr>
        <w:t xml:space="preserve">Second, because the government detains constitutionally privileged LPRs under § 1225(b), the statute must be construed to avoid concerns with infringement of their constitutional rights to due process. </w:t>
      </w:r>
      <w:r w:rsidRPr="00A64082">
        <w:rPr>
          <w:rFonts w:ascii="Times New Roman" w:hAnsi="Times New Roman" w:cs="Times New Roman"/>
          <w:u w:val="single"/>
        </w:rPr>
        <w:t>See</w:t>
      </w:r>
      <w:r w:rsidRPr="00A64082">
        <w:rPr>
          <w:rFonts w:ascii="Times New Roman" w:hAnsi="Times New Roman" w:cs="Times New Roman"/>
        </w:rPr>
        <w:t xml:space="preserve"> </w:t>
      </w:r>
      <w:r w:rsidRPr="00A64082">
        <w:rPr>
          <w:rFonts w:ascii="Times New Roman" w:hAnsi="Times New Roman" w:cs="Times New Roman"/>
          <w:u w:val="single"/>
        </w:rPr>
        <w:t>Rodriguez v. Robbins</w:t>
      </w:r>
      <w:r w:rsidRPr="00A64082">
        <w:rPr>
          <w:rFonts w:ascii="Times New Roman" w:hAnsi="Times New Roman" w:cs="Times New Roman"/>
        </w:rPr>
        <w:t xml:space="preserve">, 715 F.3d 1127, 1139-1144 (9th Cir. 2013); </w:t>
      </w:r>
      <w:r w:rsidRPr="00A64082">
        <w:rPr>
          <w:rFonts w:ascii="Times New Roman" w:hAnsi="Times New Roman" w:cs="Times New Roman"/>
          <w:u w:val="single"/>
        </w:rPr>
        <w:t>Gutierrez Arias v. Aviles</w:t>
      </w:r>
      <w:r w:rsidRPr="00A64082">
        <w:rPr>
          <w:rFonts w:ascii="Times New Roman" w:hAnsi="Times New Roman" w:cs="Times New Roman"/>
        </w:rPr>
        <w:t xml:space="preserve">, No. 15-CV-9249 (RA), (S.D.N.Y. July 14, 2016) (both holding that § 1225(b) detainees must be given a bond hearing within six months of their detention). Further, “where one possible application of a statute raises constitutional concerns, the statute as a whole should be construed through the prism of constitutional avoidance.” </w:t>
      </w:r>
      <w:r w:rsidRPr="00A64082">
        <w:rPr>
          <w:rFonts w:ascii="Times New Roman" w:hAnsi="Times New Roman" w:cs="Times New Roman"/>
          <w:u w:val="single"/>
        </w:rPr>
        <w:t>Rodriguez</w:t>
      </w:r>
      <w:r w:rsidRPr="00A64082">
        <w:rPr>
          <w:rFonts w:ascii="Times New Roman" w:hAnsi="Times New Roman" w:cs="Times New Roman"/>
        </w:rPr>
        <w:t xml:space="preserve">, 715 F.3d at 1141 (citing </w:t>
      </w:r>
      <w:r w:rsidRPr="00A64082">
        <w:rPr>
          <w:rFonts w:ascii="Times New Roman" w:hAnsi="Times New Roman" w:cs="Times New Roman"/>
          <w:u w:val="single"/>
        </w:rPr>
        <w:t>Clark v. Martinez</w:t>
      </w:r>
      <w:r w:rsidRPr="00A64082">
        <w:rPr>
          <w:rFonts w:ascii="Times New Roman" w:hAnsi="Times New Roman" w:cs="Times New Roman"/>
        </w:rPr>
        <w:t xml:space="preserve">, 543 U.S. at 380)). “Thus, the dispositive question is not whether the government’s reading of § 1225(b) is permissible in some (or even most) cases, but rather whether there is any single application of the statute that calls for a limiting construction.” </w:t>
      </w:r>
      <w:r w:rsidRPr="00A64082">
        <w:rPr>
          <w:rFonts w:ascii="Times New Roman" w:hAnsi="Times New Roman" w:cs="Times New Roman"/>
          <w:u w:val="single"/>
        </w:rPr>
        <w:t>Id.</w:t>
      </w:r>
    </w:p>
    <w:p w14:paraId="29EA2BD3" w14:textId="77777777" w:rsidR="0064466C" w:rsidRPr="00A64082" w:rsidRDefault="0064466C" w:rsidP="0064466C">
      <w:pPr>
        <w:spacing w:line="480" w:lineRule="auto"/>
        <w:ind w:firstLine="720"/>
        <w:contextualSpacing/>
        <w:rPr>
          <w:rFonts w:ascii="Times New Roman" w:hAnsi="Times New Roman" w:cs="Times New Roman"/>
        </w:rPr>
      </w:pPr>
      <w:r w:rsidRPr="00A64082">
        <w:rPr>
          <w:rFonts w:ascii="Times New Roman" w:hAnsi="Times New Roman" w:cs="Times New Roman"/>
        </w:rPr>
        <w:lastRenderedPageBreak/>
        <w:t xml:space="preserve">In </w:t>
      </w:r>
      <w:r w:rsidRPr="00A64082">
        <w:rPr>
          <w:rFonts w:ascii="Times New Roman" w:hAnsi="Times New Roman" w:cs="Times New Roman"/>
          <w:u w:val="single"/>
        </w:rPr>
        <w:t>Martinez</w:t>
      </w:r>
      <w:r w:rsidRPr="00A64082">
        <w:rPr>
          <w:rFonts w:ascii="Times New Roman" w:hAnsi="Times New Roman" w:cs="Times New Roman"/>
        </w:rPr>
        <w:t xml:space="preserve">, the Court analyzed § 1231(a)(6), a statute it had previously read as a matter of constitutional avoidance to limit mandatory detention of admitted noncitizens with a final order of removal to a reasonable period of six months. </w:t>
      </w:r>
      <w:r w:rsidRPr="00A64082">
        <w:rPr>
          <w:rFonts w:ascii="Times New Roman" w:hAnsi="Times New Roman" w:cs="Times New Roman"/>
          <w:u w:val="single"/>
        </w:rPr>
        <w:t>Zadvydas v. Davis</w:t>
      </w:r>
      <w:r w:rsidRPr="00A64082">
        <w:rPr>
          <w:rFonts w:ascii="Times New Roman" w:hAnsi="Times New Roman" w:cs="Times New Roman"/>
        </w:rPr>
        <w:t xml:space="preserve">, 533 U.S. 678. The government argued that the same limit did not apply to inadmissible noncitizens because they were not entitled to the same constitutional protections. </w:t>
      </w:r>
      <w:r w:rsidRPr="00A64082">
        <w:rPr>
          <w:rFonts w:ascii="Times New Roman" w:hAnsi="Times New Roman" w:cs="Times New Roman"/>
          <w:u w:val="single"/>
        </w:rPr>
        <w:t>Martinez</w:t>
      </w:r>
      <w:r w:rsidRPr="00A64082">
        <w:rPr>
          <w:rFonts w:ascii="Times New Roman" w:hAnsi="Times New Roman" w:cs="Times New Roman"/>
        </w:rPr>
        <w:t xml:space="preserve">, 543 U.S. at 380. But the statute’s text did not distinguish between previously admitted and inadmissible citizens. </w:t>
      </w:r>
      <w:r w:rsidRPr="00A64082">
        <w:rPr>
          <w:rFonts w:ascii="Times New Roman" w:hAnsi="Times New Roman" w:cs="Times New Roman"/>
          <w:u w:val="single"/>
        </w:rPr>
        <w:t>Id.</w:t>
      </w:r>
      <w:r w:rsidRPr="00A64082">
        <w:rPr>
          <w:rFonts w:ascii="Times New Roman" w:hAnsi="Times New Roman" w:cs="Times New Roman"/>
        </w:rPr>
        <w:t xml:space="preserve"> at 377. Therefore, every noncitizen subject to the statute was entitled to the same reading limiting mandatory detention. “The lowest common denominator, as it were, must govern.” </w:t>
      </w:r>
      <w:r w:rsidRPr="00A64082">
        <w:rPr>
          <w:rFonts w:ascii="Times New Roman" w:hAnsi="Times New Roman" w:cs="Times New Roman"/>
          <w:u w:val="single"/>
        </w:rPr>
        <w:t>Id.</w:t>
      </w:r>
      <w:r w:rsidRPr="00A64082">
        <w:rPr>
          <w:rFonts w:ascii="Times New Roman" w:hAnsi="Times New Roman" w:cs="Times New Roman"/>
        </w:rPr>
        <w:t xml:space="preserve"> at 380.  </w:t>
      </w:r>
    </w:p>
    <w:p w14:paraId="179FF88C" w14:textId="77777777" w:rsidR="0064466C" w:rsidRDefault="0064466C" w:rsidP="0064466C">
      <w:pPr>
        <w:spacing w:line="480" w:lineRule="auto"/>
        <w:ind w:firstLine="720"/>
        <w:rPr>
          <w:rFonts w:ascii="Times New Roman" w:hAnsi="Times New Roman" w:cs="Times New Roman"/>
        </w:rPr>
      </w:pPr>
      <w:r w:rsidRPr="00A64082">
        <w:rPr>
          <w:rFonts w:ascii="Times New Roman" w:hAnsi="Times New Roman" w:cs="Times New Roman"/>
        </w:rPr>
        <w:t xml:space="preserve">The text of § 1225(b) does not distinguish between LPRs and other noncitizens and the government’s reading of it would abrogate an LPR’s constitutional rights. Such a reading “would raise a serious constitutional problem,” </w:t>
      </w:r>
      <w:r w:rsidRPr="00A64082">
        <w:rPr>
          <w:rFonts w:ascii="Times New Roman" w:hAnsi="Times New Roman" w:cs="Times New Roman"/>
          <w:u w:val="single"/>
        </w:rPr>
        <w:t>Zadvydas</w:t>
      </w:r>
      <w:r w:rsidRPr="00A64082">
        <w:rPr>
          <w:rFonts w:ascii="Times New Roman" w:hAnsi="Times New Roman" w:cs="Times New Roman"/>
        </w:rPr>
        <w:t xml:space="preserve">, 533 U.S. at 690, by denying LPRs in prolonged mandatory detention the right to a bond hearing. Therefore, as a matter of both constitutional avoidance and a plain reading of the statute’s text, § 1225(b) must be read to require a bond hearing for all detainees, including non LPRs, when detention becomes foreseeably prolonged. </w:t>
      </w:r>
      <w:r w:rsidRPr="00A64082">
        <w:rPr>
          <w:rFonts w:ascii="Times New Roman" w:hAnsi="Times New Roman" w:cs="Times New Roman"/>
          <w:u w:val="single"/>
        </w:rPr>
        <w:t>Rodriguez v. Robbins</w:t>
      </w:r>
      <w:r w:rsidRPr="00A64082">
        <w:rPr>
          <w:rFonts w:ascii="Times New Roman" w:hAnsi="Times New Roman" w:cs="Times New Roman"/>
        </w:rPr>
        <w:t>, 715 F.3d 1127, 1142-43.</w:t>
      </w:r>
    </w:p>
    <w:p w14:paraId="6F0EE3DB" w14:textId="77777777" w:rsidR="0064466C" w:rsidRPr="00A64082" w:rsidRDefault="0064466C" w:rsidP="0064466C">
      <w:pPr>
        <w:spacing w:line="480" w:lineRule="auto"/>
        <w:ind w:firstLine="720"/>
        <w:rPr>
          <w:rFonts w:ascii="Times New Roman" w:hAnsi="Times New Roman" w:cs="Times New Roman"/>
        </w:rPr>
      </w:pPr>
      <w:r>
        <w:rPr>
          <w:rFonts w:ascii="Times New Roman" w:hAnsi="Times New Roman" w:cs="Times New Roman"/>
        </w:rPr>
        <w:t xml:space="preserve">Finally, the government erroneously interprets </w:t>
      </w:r>
      <w:r w:rsidRPr="00A64082">
        <w:rPr>
          <w:rFonts w:ascii="Times New Roman" w:hAnsi="Times New Roman" w:cs="Times New Roman"/>
        </w:rPr>
        <w:t>§ 1225(b)</w:t>
      </w:r>
      <w:r>
        <w:rPr>
          <w:rFonts w:ascii="Times New Roman" w:hAnsi="Times New Roman" w:cs="Times New Roman"/>
        </w:rPr>
        <w:t xml:space="preserve"> to require mandatory detention pending removal proceedings. A correct interpretation of the statute instead limits mandatory detention to the period between initial arrest of an arriving noncitizen and the moment she is referred to longer term removal proceedings before an immigration judge. Such a reading is supported by the</w:t>
      </w:r>
      <w:r w:rsidRPr="00B3113B">
        <w:rPr>
          <w:rFonts w:ascii="Times New Roman" w:hAnsi="Times New Roman" w:cs="Times New Roman"/>
        </w:rPr>
        <w:t xml:space="preserve"> text, purpose, and overall construction of the statute, the doctrine of constitutional avoidance</w:t>
      </w:r>
      <w:r>
        <w:rPr>
          <w:rFonts w:ascii="Times New Roman" w:hAnsi="Times New Roman" w:cs="Times New Roman"/>
        </w:rPr>
        <w:t>,</w:t>
      </w:r>
      <w:r w:rsidRPr="00B3113B">
        <w:rPr>
          <w:rFonts w:ascii="Times New Roman" w:hAnsi="Times New Roman" w:cs="Times New Roman"/>
        </w:rPr>
        <w:t xml:space="preserve"> and the government’s own practice of limiting mandatory detention of other recently arrived noncitizens to the period before removal proceedings commence</w:t>
      </w:r>
      <w:r>
        <w:rPr>
          <w:rFonts w:ascii="Times New Roman" w:hAnsi="Times New Roman" w:cs="Times New Roman"/>
        </w:rPr>
        <w:t xml:space="preserve">. </w:t>
      </w:r>
      <w:r w:rsidRPr="00A64082">
        <w:rPr>
          <w:rFonts w:ascii="Times New Roman" w:hAnsi="Times New Roman" w:cs="Times New Roman"/>
          <w:u w:val="single"/>
        </w:rPr>
        <w:t>See</w:t>
      </w:r>
      <w:r>
        <w:rPr>
          <w:rFonts w:ascii="Times New Roman" w:hAnsi="Times New Roman" w:cs="Times New Roman"/>
        </w:rPr>
        <w:t xml:space="preserve"> </w:t>
      </w:r>
      <w:r>
        <w:rPr>
          <w:rFonts w:ascii="Times New Roman" w:hAnsi="Times New Roman" w:cs="Times New Roman"/>
        </w:rPr>
        <w:lastRenderedPageBreak/>
        <w:t xml:space="preserve">Petition, Third Claim for Relief. Petitioner’s current detention therefore falls under 8 U.S.C. § 1226(a), entitling her to an immediate bond hearing before an immigration judge upon request. </w:t>
      </w:r>
    </w:p>
    <w:p w14:paraId="29482FF6" w14:textId="620C1AB2" w:rsidR="0064466C" w:rsidRPr="00A64082" w:rsidRDefault="0064466C" w:rsidP="0064466C">
      <w:pPr>
        <w:spacing w:line="480" w:lineRule="auto"/>
        <w:ind w:firstLine="720"/>
        <w:rPr>
          <w:rFonts w:ascii="Times New Roman" w:eastAsia="Times New Roman" w:hAnsi="Times New Roman" w:cs="Times New Roman"/>
          <w:lang w:eastAsia="en-US"/>
        </w:rPr>
      </w:pPr>
      <w:r>
        <w:rPr>
          <w:rFonts w:ascii="Times New Roman" w:hAnsi="Times New Roman" w:cs="Times New Roman"/>
        </w:rPr>
        <w:t>Petitioner’s</w:t>
      </w:r>
      <w:r w:rsidRPr="00A64082">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claim that</w:t>
      </w:r>
      <w:r w:rsidRPr="00A64082">
        <w:rPr>
          <w:rFonts w:ascii="Times New Roman" w:eastAsia="Times New Roman" w:hAnsi="Times New Roman" w:cs="Times New Roman"/>
          <w:lang w:eastAsia="en-US"/>
        </w:rPr>
        <w:t xml:space="preserve"> prolonged detention under </w:t>
      </w:r>
      <w:r w:rsidRPr="00A64082">
        <w:rPr>
          <w:rFonts w:ascii="Times New Roman" w:hAnsi="Times New Roman" w:cs="Times New Roman"/>
        </w:rPr>
        <w:t>§ 1225(b) requires</w:t>
      </w:r>
      <w:r>
        <w:rPr>
          <w:rFonts w:ascii="Times New Roman" w:hAnsi="Times New Roman" w:cs="Times New Roman"/>
        </w:rPr>
        <w:t xml:space="preserve"> a bond hearing </w:t>
      </w:r>
      <w:r w:rsidRPr="00A64082">
        <w:rPr>
          <w:rFonts w:ascii="Times New Roman" w:eastAsia="Times New Roman" w:hAnsi="Times New Roman" w:cs="Times New Roman"/>
          <w:lang w:eastAsia="en-US"/>
        </w:rPr>
        <w:t>has already been accepted by the only Court of Appeal</w:t>
      </w:r>
      <w:r>
        <w:rPr>
          <w:rFonts w:ascii="Times New Roman" w:eastAsia="Times New Roman" w:hAnsi="Times New Roman" w:cs="Times New Roman"/>
          <w:lang w:eastAsia="en-US"/>
        </w:rPr>
        <w:t>s</w:t>
      </w:r>
      <w:r w:rsidRPr="00A64082">
        <w:rPr>
          <w:rFonts w:ascii="Times New Roman" w:eastAsia="Times New Roman" w:hAnsi="Times New Roman" w:cs="Times New Roman"/>
          <w:lang w:eastAsia="en-US"/>
        </w:rPr>
        <w:t xml:space="preserve"> to hear it, </w:t>
      </w:r>
      <w:r>
        <w:rPr>
          <w:rFonts w:ascii="Times New Roman" w:eastAsia="Times New Roman" w:hAnsi="Times New Roman" w:cs="Times New Roman"/>
          <w:lang w:eastAsia="en-US"/>
        </w:rPr>
        <w:t>several</w:t>
      </w:r>
      <w:r w:rsidRPr="00A64082">
        <w:rPr>
          <w:rFonts w:ascii="Times New Roman" w:eastAsia="Times New Roman" w:hAnsi="Times New Roman" w:cs="Times New Roman"/>
          <w:lang w:eastAsia="en-US"/>
        </w:rPr>
        <w:t xml:space="preserve"> sister court</w:t>
      </w:r>
      <w:r>
        <w:rPr>
          <w:rFonts w:ascii="Times New Roman" w:eastAsia="Times New Roman" w:hAnsi="Times New Roman" w:cs="Times New Roman"/>
          <w:lang w:eastAsia="en-US"/>
        </w:rPr>
        <w:t>s</w:t>
      </w:r>
      <w:r w:rsidRPr="00A64082">
        <w:rPr>
          <w:rFonts w:ascii="Times New Roman" w:eastAsia="Times New Roman" w:hAnsi="Times New Roman" w:cs="Times New Roman"/>
          <w:lang w:eastAsia="en-US"/>
        </w:rPr>
        <w:t xml:space="preserve"> in this district, and district courts throughout the nation. In contrast, no court has held that the government may indefinitely detain noncitizens as arriving aliens. </w:t>
      </w:r>
      <w:r>
        <w:rPr>
          <w:rFonts w:ascii="Times New Roman" w:hAnsi="Times New Roman" w:cs="Times New Roman"/>
        </w:rPr>
        <w:t>Petitioner</w:t>
      </w:r>
      <w:r w:rsidRPr="00A64082">
        <w:rPr>
          <w:rFonts w:ascii="Times New Roman" w:eastAsia="Times New Roman" w:hAnsi="Times New Roman" w:cs="Times New Roman"/>
          <w:lang w:eastAsia="en-US"/>
        </w:rPr>
        <w:t xml:space="preserve"> is therefore substantially likely to prevail on the merits of her habeas claim.</w:t>
      </w:r>
    </w:p>
    <w:p w14:paraId="5164BD51" w14:textId="77777777" w:rsidR="0064466C" w:rsidRPr="00A64082" w:rsidRDefault="0064466C" w:rsidP="0064466C">
      <w:pPr>
        <w:pStyle w:val="Heading2"/>
        <w:numPr>
          <w:ilvl w:val="0"/>
          <w:numId w:val="13"/>
        </w:numPr>
        <w:rPr>
          <w:rFonts w:ascii="Times New Roman" w:hAnsi="Times New Roman" w:cs="Times New Roman"/>
          <w:b/>
          <w:color w:val="auto"/>
          <w:sz w:val="24"/>
          <w:szCs w:val="24"/>
        </w:rPr>
      </w:pPr>
      <w:bookmarkStart w:id="15" w:name="_Toc481402935"/>
      <w:r w:rsidRPr="00A64082">
        <w:rPr>
          <w:rFonts w:ascii="Times New Roman" w:hAnsi="Times New Roman" w:cs="Times New Roman"/>
          <w:b/>
          <w:color w:val="auto"/>
          <w:sz w:val="24"/>
          <w:szCs w:val="24"/>
        </w:rPr>
        <w:t xml:space="preserve">The balance of equities and public interest weigh in </w:t>
      </w:r>
      <w:r>
        <w:rPr>
          <w:rFonts w:ascii="Times New Roman" w:hAnsi="Times New Roman" w:cs="Times New Roman"/>
          <w:b/>
          <w:color w:val="auto"/>
          <w:sz w:val="24"/>
          <w:szCs w:val="24"/>
        </w:rPr>
        <w:t>petitioner’s</w:t>
      </w:r>
      <w:r w:rsidRPr="00A64082">
        <w:rPr>
          <w:rFonts w:ascii="Times New Roman" w:eastAsia="Times New Roman" w:hAnsi="Times New Roman" w:cs="Times New Roman"/>
          <w:lang w:eastAsia="en-US"/>
        </w:rPr>
        <w:t xml:space="preserve"> </w:t>
      </w:r>
      <w:r w:rsidRPr="00A64082">
        <w:rPr>
          <w:rFonts w:ascii="Times New Roman" w:hAnsi="Times New Roman" w:cs="Times New Roman"/>
          <w:b/>
          <w:color w:val="auto"/>
          <w:sz w:val="24"/>
          <w:szCs w:val="24"/>
        </w:rPr>
        <w:t>favor.</w:t>
      </w:r>
      <w:bookmarkEnd w:id="15"/>
    </w:p>
    <w:p w14:paraId="20BFBB2C" w14:textId="77777777" w:rsidR="0064466C" w:rsidRPr="00A64082" w:rsidRDefault="0064466C" w:rsidP="0064466C">
      <w:pPr>
        <w:ind w:firstLine="720"/>
        <w:rPr>
          <w:rFonts w:ascii="Times New Roman" w:eastAsia="Times New Roman" w:hAnsi="Times New Roman" w:cs="Times New Roman"/>
          <w:lang w:eastAsia="en-US"/>
        </w:rPr>
      </w:pPr>
    </w:p>
    <w:p w14:paraId="767C4C4A" w14:textId="77777777" w:rsidR="0064466C" w:rsidRPr="00A64082" w:rsidRDefault="0064466C" w:rsidP="0064466C">
      <w:pPr>
        <w:spacing w:line="480" w:lineRule="auto"/>
        <w:ind w:firstLine="720"/>
        <w:rPr>
          <w:rFonts w:ascii="Times New Roman" w:eastAsia="Times New Roman" w:hAnsi="Times New Roman" w:cs="Times New Roman"/>
          <w:lang w:eastAsia="en-US"/>
        </w:rPr>
      </w:pPr>
      <w:r>
        <w:rPr>
          <w:rFonts w:ascii="Times New Roman" w:hAnsi="Times New Roman" w:cs="Times New Roman"/>
        </w:rPr>
        <w:t>Petitioner’s</w:t>
      </w:r>
      <w:r w:rsidRPr="00A64082">
        <w:rPr>
          <w:rFonts w:ascii="Times New Roman" w:eastAsia="Times New Roman" w:hAnsi="Times New Roman" w:cs="Times New Roman"/>
          <w:lang w:eastAsia="en-US"/>
        </w:rPr>
        <w:t xml:space="preserve"> prolonged, mandatory detention has already brought severe consequences to her physical and psychological health. It has </w:t>
      </w:r>
      <w:r w:rsidRPr="000D1F42">
        <w:rPr>
          <w:rFonts w:ascii="Times New Roman" w:eastAsia="Times New Roman" w:hAnsi="Times New Roman" w:cs="Times New Roman"/>
          <w:highlight w:val="yellow"/>
          <w:lang w:eastAsia="en-US"/>
        </w:rPr>
        <w:t>[aggravated acute trauma caused by her persecution in her home country/caused severe psychological trauma by inflicting prolonged, indefinite separation from her family and community.]</w:t>
      </w:r>
      <w:r w:rsidRPr="00A64082">
        <w:rPr>
          <w:rFonts w:ascii="Times New Roman" w:eastAsia="Times New Roman" w:hAnsi="Times New Roman" w:cs="Times New Roman"/>
          <w:lang w:eastAsia="en-US"/>
        </w:rPr>
        <w:t xml:space="preserve"> And it violates </w:t>
      </w:r>
      <w:r>
        <w:rPr>
          <w:rFonts w:ascii="Times New Roman" w:eastAsia="Times New Roman" w:hAnsi="Times New Roman" w:cs="Times New Roman"/>
          <w:lang w:eastAsia="en-US"/>
        </w:rPr>
        <w:t>the Constitution’s mandate that the government provide</w:t>
      </w:r>
      <w:r w:rsidRPr="00A64082">
        <w:rPr>
          <w:rFonts w:ascii="Times New Roman" w:eastAsia="Times New Roman" w:hAnsi="Times New Roman" w:cs="Times New Roman"/>
          <w:lang w:eastAsia="en-US"/>
        </w:rPr>
        <w:t xml:space="preserve"> due process of law when </w:t>
      </w:r>
      <w:r>
        <w:rPr>
          <w:rFonts w:ascii="Times New Roman" w:eastAsia="Times New Roman" w:hAnsi="Times New Roman" w:cs="Times New Roman"/>
          <w:lang w:eastAsia="en-US"/>
        </w:rPr>
        <w:t>d</w:t>
      </w:r>
      <w:r w:rsidRPr="00A64082">
        <w:rPr>
          <w:rFonts w:ascii="Times New Roman" w:eastAsia="Times New Roman" w:hAnsi="Times New Roman" w:cs="Times New Roman"/>
          <w:lang w:eastAsia="en-US"/>
        </w:rPr>
        <w:t>epriv</w:t>
      </w:r>
      <w:r>
        <w:rPr>
          <w:rFonts w:ascii="Times New Roman" w:eastAsia="Times New Roman" w:hAnsi="Times New Roman" w:cs="Times New Roman"/>
          <w:lang w:eastAsia="en-US"/>
        </w:rPr>
        <w:t>ing persons</w:t>
      </w:r>
      <w:r w:rsidRPr="00A64082">
        <w:rPr>
          <w:rFonts w:ascii="Times New Roman" w:eastAsia="Times New Roman" w:hAnsi="Times New Roman" w:cs="Times New Roman"/>
          <w:lang w:eastAsia="en-US"/>
        </w:rPr>
        <w:t xml:space="preserve"> of liberty. Moreover, </w:t>
      </w:r>
      <w:r>
        <w:rPr>
          <w:rFonts w:ascii="Times New Roman" w:hAnsi="Times New Roman" w:cs="Times New Roman"/>
        </w:rPr>
        <w:t>petitioner</w:t>
      </w:r>
      <w:r w:rsidRPr="00A64082">
        <w:rPr>
          <w:rFonts w:ascii="Times New Roman" w:eastAsia="Times New Roman" w:hAnsi="Times New Roman" w:cs="Times New Roman"/>
          <w:lang w:eastAsia="en-US"/>
        </w:rPr>
        <w:t xml:space="preserve"> asks only that the government justify her incarceration by showing that she is a flight risk or danger to the community. The government would not be prejudiced by such a requirement, as it has had nearly </w:t>
      </w:r>
      <w:r w:rsidRPr="00A64082">
        <w:rPr>
          <w:rFonts w:ascii="Times New Roman" w:eastAsia="Times New Roman" w:hAnsi="Times New Roman" w:cs="Times New Roman"/>
          <w:b/>
          <w:highlight w:val="yellow"/>
          <w:lang w:eastAsia="en-US"/>
        </w:rPr>
        <w:t>[time in detention]</w:t>
      </w:r>
      <w:r w:rsidRPr="00A64082">
        <w:rPr>
          <w:rFonts w:ascii="Times New Roman" w:eastAsia="Times New Roman" w:hAnsi="Times New Roman" w:cs="Times New Roman"/>
          <w:lang w:eastAsia="en-US"/>
        </w:rPr>
        <w:t xml:space="preserve"> months to observe her and assemble any evidence it would need to make such a showing.</w:t>
      </w:r>
    </w:p>
    <w:p w14:paraId="6B645F74" w14:textId="70130168" w:rsidR="001E1996" w:rsidRDefault="0064466C" w:rsidP="0064466C">
      <w:pPr>
        <w:spacing w:line="480" w:lineRule="auto"/>
        <w:ind w:firstLine="720"/>
        <w:rPr>
          <w:rFonts w:ascii="Times New Roman" w:eastAsia="Times New Roman" w:hAnsi="Times New Roman" w:cs="Times New Roman"/>
          <w:lang w:eastAsia="en-US"/>
        </w:rPr>
      </w:pPr>
      <w:r w:rsidRPr="00A64082">
        <w:rPr>
          <w:rFonts w:ascii="Times New Roman" w:eastAsia="Times New Roman" w:hAnsi="Times New Roman" w:cs="Times New Roman"/>
          <w:lang w:eastAsia="en-US"/>
        </w:rPr>
        <w:t xml:space="preserve">No public interest is served by the government’s bondless detention of this traumatized individual. The government has never contended that </w:t>
      </w:r>
      <w:r>
        <w:rPr>
          <w:rFonts w:ascii="Times New Roman" w:hAnsi="Times New Roman" w:cs="Times New Roman"/>
        </w:rPr>
        <w:t>petitioner</w:t>
      </w:r>
      <w:r w:rsidRPr="00A64082">
        <w:rPr>
          <w:rFonts w:ascii="Times New Roman" w:eastAsia="Times New Roman" w:hAnsi="Times New Roman" w:cs="Times New Roman"/>
          <w:lang w:eastAsia="en-US"/>
        </w:rPr>
        <w:t xml:space="preserve"> personally requires detention as a threat to the community or flight risk. Instead, it relies only on a generic statutory presumption of bondless detention that the Supreme Court has limited to a “brief” period. </w:t>
      </w:r>
      <w:r w:rsidRPr="00A64082">
        <w:rPr>
          <w:rFonts w:ascii="Times New Roman" w:hAnsi="Times New Roman" w:cs="Times New Roman"/>
          <w:u w:val="single"/>
        </w:rPr>
        <w:t>Demore v. Kim</w:t>
      </w:r>
      <w:r w:rsidRPr="00A64082">
        <w:rPr>
          <w:rFonts w:ascii="Times New Roman" w:hAnsi="Times New Roman" w:cs="Times New Roman"/>
        </w:rPr>
        <w:t xml:space="preserve">, 538 U.S. 510, 518. This Court should therefore find that the balance of equities and public interest weigh in favor of granting </w:t>
      </w:r>
      <w:r>
        <w:rPr>
          <w:rFonts w:ascii="Times New Roman" w:hAnsi="Times New Roman" w:cs="Times New Roman"/>
        </w:rPr>
        <w:t>petitioner’s</w:t>
      </w:r>
      <w:r w:rsidRPr="00A64082">
        <w:rPr>
          <w:rFonts w:ascii="Times New Roman" w:hAnsi="Times New Roman" w:cs="Times New Roman"/>
        </w:rPr>
        <w:t xml:space="preserve"> motion</w:t>
      </w:r>
      <w:r w:rsidR="00BA6007">
        <w:rPr>
          <w:rFonts w:ascii="Times New Roman" w:eastAsia="Times New Roman" w:hAnsi="Times New Roman" w:cs="Times New Roman"/>
          <w:lang w:eastAsia="en-US"/>
        </w:rPr>
        <w:t>.</w:t>
      </w:r>
    </w:p>
    <w:p w14:paraId="78C25322" w14:textId="24FA777A" w:rsidR="003E6AAC" w:rsidRPr="000E106E" w:rsidRDefault="003E6AAC" w:rsidP="000E106E">
      <w:pPr>
        <w:pStyle w:val="Heading1"/>
        <w:jc w:val="center"/>
        <w:rPr>
          <w:rFonts w:ascii="Times New Roman" w:hAnsi="Times New Roman"/>
          <w:b/>
          <w:color w:val="auto"/>
          <w:sz w:val="24"/>
          <w:u w:val="single"/>
        </w:rPr>
      </w:pPr>
      <w:bookmarkStart w:id="16" w:name="_Toc456709659"/>
      <w:r w:rsidRPr="000E106E">
        <w:rPr>
          <w:rFonts w:ascii="Times New Roman" w:hAnsi="Times New Roman"/>
          <w:b/>
          <w:color w:val="auto"/>
          <w:sz w:val="24"/>
          <w:u w:val="single"/>
        </w:rPr>
        <w:lastRenderedPageBreak/>
        <w:t>CONCLUSION</w:t>
      </w:r>
      <w:bookmarkEnd w:id="16"/>
    </w:p>
    <w:p w14:paraId="53385D82" w14:textId="77777777" w:rsidR="00154B4F" w:rsidRPr="00154B4F" w:rsidRDefault="00154B4F" w:rsidP="00154B4F"/>
    <w:p w14:paraId="37C65B5D" w14:textId="1D3A50AA" w:rsidR="003E6AAC" w:rsidRPr="007A0DA4" w:rsidRDefault="003E6AAC" w:rsidP="003E6AAC">
      <w:pPr>
        <w:spacing w:line="480" w:lineRule="auto"/>
        <w:rPr>
          <w:rFonts w:ascii="Times New Roman" w:hAnsi="Times New Roman" w:cs="Times New Roman"/>
        </w:rPr>
      </w:pPr>
      <w:r>
        <w:rPr>
          <w:rFonts w:ascii="Times New Roman" w:hAnsi="Times New Roman" w:cs="Times New Roman"/>
        </w:rPr>
        <w:tab/>
      </w:r>
      <w:r w:rsidR="0064466C" w:rsidRPr="00A64082">
        <w:rPr>
          <w:rFonts w:ascii="Times New Roman" w:hAnsi="Times New Roman" w:cs="Times New Roman"/>
        </w:rPr>
        <w:t xml:space="preserve">For the foregoing reasons, </w:t>
      </w:r>
      <w:r w:rsidR="0064466C">
        <w:rPr>
          <w:rFonts w:ascii="Times New Roman" w:hAnsi="Times New Roman" w:cs="Times New Roman"/>
        </w:rPr>
        <w:t>petitioner</w:t>
      </w:r>
      <w:r w:rsidR="0064466C" w:rsidRPr="00A64082">
        <w:rPr>
          <w:rFonts w:ascii="Times New Roman" w:hAnsi="Times New Roman" w:cs="Times New Roman"/>
        </w:rPr>
        <w:t xml:space="preserve"> is entitled to a preliminary injunction releasing her from unconstitutional detention or preventing her continued detention without a bond hearing.</w:t>
      </w:r>
    </w:p>
    <w:p w14:paraId="322BC033" w14:textId="35A0E11F" w:rsidR="00095835" w:rsidRDefault="00095835" w:rsidP="006A4E26">
      <w:pPr>
        <w:spacing w:line="480" w:lineRule="auto"/>
        <w:ind w:firstLine="720"/>
        <w:rPr>
          <w:rFonts w:ascii="Times New Roman" w:hAnsi="Times New Roman" w:cs="Times New Roman"/>
        </w:rPr>
      </w:pPr>
    </w:p>
    <w:p w14:paraId="68D96710" w14:textId="77777777" w:rsidR="003342CE" w:rsidRDefault="00095835">
      <w:pPr>
        <w:spacing w:after="160" w:line="259" w:lineRule="auto"/>
        <w:rPr>
          <w:rFonts w:ascii="Times New Roman" w:hAnsi="Times New Roman" w:cs="Times New Roman"/>
        </w:rPr>
        <w:sectPr w:rsidR="003342CE" w:rsidSect="000E106E">
          <w:footerReference w:type="default" r:id="rId9"/>
          <w:pgSz w:w="12240" w:h="15840"/>
          <w:pgMar w:top="1440" w:right="1440" w:bottom="1440" w:left="1440" w:header="720" w:footer="720" w:gutter="0"/>
          <w:pgNumType w:start="1"/>
          <w:cols w:space="720"/>
          <w:docGrid w:linePitch="360"/>
        </w:sectPr>
      </w:pPr>
      <w:r>
        <w:rPr>
          <w:rFonts w:ascii="Times New Roman" w:hAnsi="Times New Roman" w:cs="Times New Roman"/>
        </w:rPr>
        <w:br w:type="page"/>
      </w:r>
    </w:p>
    <w:p w14:paraId="5A047C84" w14:textId="77777777" w:rsidR="0064466C" w:rsidRPr="000D1F42" w:rsidRDefault="0064466C" w:rsidP="0064466C">
      <w:pPr>
        <w:jc w:val="center"/>
        <w:rPr>
          <w:rFonts w:ascii="Times New Roman" w:hAnsi="Times New Roman" w:cs="Times New Roman"/>
          <w:b/>
        </w:rPr>
      </w:pPr>
      <w:r w:rsidRPr="000D1F42">
        <w:rPr>
          <w:rFonts w:ascii="Times New Roman" w:hAnsi="Times New Roman" w:cs="Times New Roman"/>
          <w:b/>
        </w:rPr>
        <w:lastRenderedPageBreak/>
        <w:t>UNITED STATES DISTRICT COURT</w:t>
      </w:r>
    </w:p>
    <w:p w14:paraId="7929B428" w14:textId="77777777" w:rsidR="0064466C" w:rsidRDefault="0064466C" w:rsidP="0064466C">
      <w:pPr>
        <w:jc w:val="center"/>
        <w:rPr>
          <w:rFonts w:ascii="Times New Roman" w:hAnsi="Times New Roman"/>
          <w:b/>
          <w:highlight w:val="yellow"/>
        </w:rPr>
      </w:pPr>
      <w:r w:rsidRPr="000D1F42">
        <w:rPr>
          <w:rFonts w:ascii="Times New Roman" w:hAnsi="Times New Roman"/>
          <w:b/>
        </w:rPr>
        <w:t xml:space="preserve">FOR THE </w:t>
      </w:r>
      <w:r w:rsidRPr="000D1F42">
        <w:rPr>
          <w:rFonts w:ascii="Times New Roman" w:hAnsi="Times New Roman"/>
          <w:b/>
          <w:highlight w:val="yellow"/>
        </w:rPr>
        <w:t>[District]</w:t>
      </w:r>
    </w:p>
    <w:p w14:paraId="4FF16B6D" w14:textId="77777777" w:rsidR="0064466C" w:rsidRPr="000D1F42" w:rsidRDefault="0064466C" w:rsidP="0064466C">
      <w:pPr>
        <w:jc w:val="center"/>
        <w:rPr>
          <w:rFonts w:ascii="Times New Roman" w:hAnsi="Times New Roman" w:cs="Times New Roman"/>
          <w:b/>
        </w:rPr>
      </w:pPr>
    </w:p>
    <w:tbl>
      <w:tblPr>
        <w:tblW w:w="8900" w:type="dxa"/>
        <w:tblLayout w:type="fixed"/>
        <w:tblCellMar>
          <w:left w:w="0" w:type="dxa"/>
          <w:right w:w="0" w:type="dxa"/>
        </w:tblCellMar>
        <w:tblLook w:val="0000" w:firstRow="0" w:lastRow="0" w:firstColumn="0" w:lastColumn="0" w:noHBand="0" w:noVBand="0"/>
      </w:tblPr>
      <w:tblGrid>
        <w:gridCol w:w="4900"/>
        <w:gridCol w:w="114"/>
        <w:gridCol w:w="3886"/>
      </w:tblGrid>
      <w:tr w:rsidR="0064466C" w:rsidRPr="00A64082" w14:paraId="4BD24F26" w14:textId="77777777" w:rsidTr="00A64F5C">
        <w:trPr>
          <w:cantSplit/>
          <w:trHeight w:val="4284"/>
        </w:trPr>
        <w:tc>
          <w:tcPr>
            <w:tcW w:w="4900" w:type="dxa"/>
            <w:tcMar>
              <w:left w:w="115" w:type="dxa"/>
              <w:right w:w="115" w:type="dxa"/>
            </w:tcMar>
          </w:tcPr>
          <w:p w14:paraId="7BB3090A" w14:textId="77777777" w:rsidR="0064466C" w:rsidRPr="00B3113B" w:rsidRDefault="0064466C" w:rsidP="00A64F5C">
            <w:pPr>
              <w:pStyle w:val="Parties"/>
              <w:rPr>
                <w:rFonts w:ascii="Times New Roman" w:hAnsi="Times New Roman"/>
                <w:sz w:val="24"/>
                <w:szCs w:val="24"/>
              </w:rPr>
            </w:pPr>
            <w:r w:rsidRPr="00B3113B">
              <w:rPr>
                <w:rFonts w:ascii="Times New Roman" w:hAnsi="Times New Roman"/>
                <w:sz w:val="24"/>
                <w:szCs w:val="24"/>
              </w:rPr>
              <w:t>[client] [client],</w:t>
            </w:r>
          </w:p>
          <w:p w14:paraId="1E6EB9AC" w14:textId="77777777" w:rsidR="0064466C" w:rsidRPr="00B3113B" w:rsidRDefault="0064466C" w:rsidP="00A64F5C">
            <w:pPr>
              <w:pStyle w:val="PartyType"/>
              <w:rPr>
                <w:rFonts w:ascii="Times New Roman" w:hAnsi="Times New Roman"/>
                <w:sz w:val="24"/>
                <w:szCs w:val="24"/>
              </w:rPr>
            </w:pPr>
            <w:r w:rsidRPr="00B3113B">
              <w:rPr>
                <w:rFonts w:ascii="Times New Roman" w:hAnsi="Times New Roman"/>
                <w:sz w:val="24"/>
                <w:szCs w:val="24"/>
              </w:rPr>
              <w:t>Petitioner,</w:t>
            </w:r>
          </w:p>
          <w:p w14:paraId="18D5CAD6" w14:textId="77777777" w:rsidR="0064466C" w:rsidRPr="00B3113B" w:rsidRDefault="0064466C" w:rsidP="00A64F5C">
            <w:pPr>
              <w:pStyle w:val="versus"/>
              <w:rPr>
                <w:rFonts w:ascii="Times New Roman" w:hAnsi="Times New Roman"/>
                <w:sz w:val="24"/>
                <w:szCs w:val="24"/>
              </w:rPr>
            </w:pPr>
            <w:r w:rsidRPr="00B3113B">
              <w:rPr>
                <w:rFonts w:ascii="Times New Roman" w:hAnsi="Times New Roman"/>
                <w:sz w:val="24"/>
                <w:szCs w:val="24"/>
              </w:rPr>
              <w:t>v.</w:t>
            </w:r>
          </w:p>
          <w:p w14:paraId="5CD334EE" w14:textId="77777777" w:rsidR="0064466C" w:rsidRPr="00B3113B" w:rsidRDefault="0064466C" w:rsidP="00A64F5C">
            <w:pPr>
              <w:pStyle w:val="Parties"/>
              <w:rPr>
                <w:rFonts w:ascii="Times New Roman" w:hAnsi="Times New Roman"/>
                <w:sz w:val="24"/>
                <w:szCs w:val="24"/>
              </w:rPr>
            </w:pPr>
            <w:r>
              <w:rPr>
                <w:rFonts w:ascii="Times New Roman" w:hAnsi="Times New Roman"/>
                <w:sz w:val="24"/>
                <w:szCs w:val="24"/>
                <w:highlight w:val="yellow"/>
              </w:rPr>
              <w:t xml:space="preserve">[Warden of facility]; </w:t>
            </w:r>
            <w:r w:rsidRPr="00B3113B">
              <w:rPr>
                <w:rFonts w:ascii="Times New Roman" w:hAnsi="Times New Roman"/>
                <w:sz w:val="24"/>
                <w:szCs w:val="24"/>
                <w:highlight w:val="yellow"/>
              </w:rPr>
              <w:t>[ICE District Director];</w:t>
            </w:r>
            <w:r w:rsidRPr="00B3113B">
              <w:rPr>
                <w:rFonts w:ascii="Times New Roman" w:hAnsi="Times New Roman"/>
                <w:sz w:val="24"/>
                <w:szCs w:val="24"/>
              </w:rPr>
              <w:t xml:space="preserve"> John F. Kelly, in his capacity as Secretary of Homeland Security; Jefferson Beauregard Sessions III in his capacity as Attorney General of the United States,</w:t>
            </w:r>
          </w:p>
          <w:p w14:paraId="2DA2695A" w14:textId="77777777" w:rsidR="0064466C" w:rsidRPr="00A64082" w:rsidRDefault="0064466C" w:rsidP="00A64F5C">
            <w:pPr>
              <w:pStyle w:val="PartyType"/>
              <w:rPr>
                <w:rFonts w:ascii="Times New Roman" w:hAnsi="Times New Roman"/>
                <w:sz w:val="24"/>
                <w:szCs w:val="24"/>
              </w:rPr>
            </w:pPr>
            <w:r w:rsidRPr="00B3113B">
              <w:rPr>
                <w:rFonts w:ascii="Times New Roman" w:hAnsi="Times New Roman"/>
                <w:sz w:val="24"/>
                <w:szCs w:val="24"/>
              </w:rPr>
              <w:t>Respondents.</w:t>
            </w:r>
            <w:r>
              <w:rPr>
                <w:rFonts w:ascii="Times New Roman" w:hAnsi="Times New Roman"/>
                <w:sz w:val="24"/>
                <w:szCs w:val="24"/>
              </w:rPr>
              <w:t>=</w:t>
            </w:r>
          </w:p>
        </w:tc>
        <w:tc>
          <w:tcPr>
            <w:tcW w:w="114" w:type="dxa"/>
            <w:tcBorders>
              <w:left w:val="nil"/>
            </w:tcBorders>
          </w:tcPr>
          <w:p w14:paraId="4AB061D5" w14:textId="77777777" w:rsidR="0064466C" w:rsidRPr="00B3113B" w:rsidRDefault="0064466C" w:rsidP="00A64F5C">
            <w:pPr>
              <w:pStyle w:val="border"/>
              <w:rPr>
                <w:rFonts w:ascii="Times New Roman" w:hAnsi="Times New Roman"/>
                <w:sz w:val="24"/>
                <w:szCs w:val="24"/>
              </w:rPr>
            </w:pPr>
            <w:r w:rsidRPr="00B3113B">
              <w:rPr>
                <w:rFonts w:ascii="Times New Roman" w:eastAsia="Courier New" w:hAnsi="Times New Roman"/>
                <w:sz w:val="24"/>
                <w:szCs w:val="24"/>
              </w:rPr>
              <w:t>))))</w:t>
            </w:r>
          </w:p>
          <w:p w14:paraId="6BA614CC" w14:textId="77777777" w:rsidR="0064466C" w:rsidRPr="00B3113B" w:rsidRDefault="0064466C" w:rsidP="00A64F5C">
            <w:pPr>
              <w:pStyle w:val="border"/>
              <w:rPr>
                <w:rFonts w:ascii="Times New Roman" w:hAnsi="Times New Roman"/>
                <w:sz w:val="24"/>
                <w:szCs w:val="24"/>
              </w:rPr>
            </w:pPr>
            <w:r w:rsidRPr="00B3113B">
              <w:rPr>
                <w:rFonts w:ascii="Times New Roman" w:eastAsia="Courier New" w:hAnsi="Times New Roman"/>
                <w:sz w:val="24"/>
                <w:szCs w:val="24"/>
              </w:rPr>
              <w:t>)</w:t>
            </w:r>
          </w:p>
          <w:p w14:paraId="5D78CFF1" w14:textId="77777777" w:rsidR="0064466C" w:rsidRPr="00B3113B" w:rsidRDefault="0064466C" w:rsidP="00A64F5C">
            <w:pPr>
              <w:pStyle w:val="border"/>
              <w:rPr>
                <w:rFonts w:ascii="Times New Roman" w:hAnsi="Times New Roman"/>
                <w:sz w:val="24"/>
                <w:szCs w:val="24"/>
              </w:rPr>
            </w:pPr>
            <w:r w:rsidRPr="00B3113B">
              <w:rPr>
                <w:rFonts w:ascii="Times New Roman" w:eastAsia="Courier New" w:hAnsi="Times New Roman"/>
                <w:sz w:val="24"/>
                <w:szCs w:val="24"/>
              </w:rPr>
              <w:t>)</w:t>
            </w:r>
          </w:p>
          <w:p w14:paraId="7ECE37E0" w14:textId="77777777" w:rsidR="0064466C" w:rsidRPr="00A64082" w:rsidRDefault="0064466C" w:rsidP="00A64F5C">
            <w:pPr>
              <w:pStyle w:val="border"/>
              <w:rPr>
                <w:rFonts w:ascii="Times New Roman" w:hAnsi="Times New Roman"/>
                <w:sz w:val="24"/>
                <w:szCs w:val="24"/>
              </w:rPr>
            </w:pPr>
            <w:r w:rsidRPr="00B3113B">
              <w:rPr>
                <w:rFonts w:ascii="Times New Roman" w:eastAsia="Courier New" w:hAnsi="Times New Roman"/>
                <w:sz w:val="24"/>
                <w:szCs w:val="24"/>
              </w:rPr>
              <w:t>))))</w:t>
            </w:r>
          </w:p>
        </w:tc>
        <w:tc>
          <w:tcPr>
            <w:tcW w:w="3886" w:type="dxa"/>
          </w:tcPr>
          <w:p w14:paraId="484278B9" w14:textId="77777777" w:rsidR="0064466C" w:rsidRPr="00B3113B" w:rsidRDefault="0064466C" w:rsidP="00A64F5C">
            <w:pPr>
              <w:pStyle w:val="CaseNo"/>
              <w:rPr>
                <w:rFonts w:ascii="Times New Roman" w:hAnsi="Times New Roman"/>
                <w:sz w:val="24"/>
                <w:szCs w:val="24"/>
              </w:rPr>
            </w:pPr>
          </w:p>
          <w:p w14:paraId="391E1DDC" w14:textId="77777777" w:rsidR="0064466C" w:rsidRPr="00B3113B" w:rsidRDefault="0064466C" w:rsidP="00A64F5C">
            <w:pPr>
              <w:pStyle w:val="CaseNo"/>
              <w:rPr>
                <w:rFonts w:ascii="Times New Roman" w:hAnsi="Times New Roman"/>
                <w:sz w:val="24"/>
                <w:szCs w:val="24"/>
              </w:rPr>
            </w:pPr>
          </w:p>
          <w:p w14:paraId="536C53CB" w14:textId="77777777" w:rsidR="0064466C" w:rsidRPr="00B3113B" w:rsidRDefault="0064466C" w:rsidP="00A64F5C">
            <w:pPr>
              <w:pStyle w:val="CaseNo"/>
              <w:rPr>
                <w:rFonts w:ascii="Times New Roman" w:hAnsi="Times New Roman"/>
                <w:sz w:val="24"/>
                <w:szCs w:val="24"/>
              </w:rPr>
            </w:pPr>
          </w:p>
          <w:p w14:paraId="7DD76889" w14:textId="77777777" w:rsidR="0064466C" w:rsidRPr="00A64082" w:rsidRDefault="0064466C" w:rsidP="00A64F5C">
            <w:pPr>
              <w:pStyle w:val="CaseNo"/>
              <w:rPr>
                <w:rFonts w:ascii="Times New Roman" w:hAnsi="Times New Roman"/>
                <w:sz w:val="24"/>
                <w:szCs w:val="24"/>
              </w:rPr>
            </w:pPr>
            <w:r w:rsidRPr="00B3113B">
              <w:rPr>
                <w:rFonts w:ascii="Times New Roman" w:hAnsi="Times New Roman"/>
                <w:sz w:val="24"/>
                <w:szCs w:val="24"/>
              </w:rPr>
              <w:t>Case No. ______________</w:t>
            </w:r>
          </w:p>
        </w:tc>
      </w:tr>
    </w:tbl>
    <w:p w14:paraId="5E33368D" w14:textId="77777777" w:rsidR="0064466C" w:rsidRPr="00A64082" w:rsidRDefault="0064466C" w:rsidP="0064466C">
      <w:pPr>
        <w:spacing w:line="480" w:lineRule="auto"/>
        <w:ind w:firstLine="720"/>
        <w:jc w:val="center"/>
        <w:rPr>
          <w:rFonts w:ascii="Times New Roman" w:hAnsi="Times New Roman" w:cs="Times New Roman"/>
          <w:b/>
        </w:rPr>
      </w:pPr>
      <w:r w:rsidRPr="00A64082">
        <w:rPr>
          <w:rFonts w:ascii="Times New Roman" w:hAnsi="Times New Roman" w:cs="Times New Roman"/>
        </w:rPr>
        <w:t xml:space="preserve"> </w:t>
      </w:r>
      <w:r w:rsidRPr="00A64082">
        <w:rPr>
          <w:rFonts w:ascii="Times New Roman" w:hAnsi="Times New Roman" w:cs="Times New Roman"/>
          <w:b/>
        </w:rPr>
        <w:t>[PROPOSED] ORDER GRANTING PRELIMINARY INJUNCTION</w:t>
      </w:r>
    </w:p>
    <w:p w14:paraId="6DC09F94" w14:textId="77777777" w:rsidR="0064466C" w:rsidRPr="00A64082" w:rsidRDefault="0064466C" w:rsidP="0064466C">
      <w:pPr>
        <w:spacing w:line="480" w:lineRule="auto"/>
        <w:ind w:firstLine="720"/>
        <w:rPr>
          <w:rFonts w:ascii="Times New Roman" w:hAnsi="Times New Roman" w:cs="Times New Roman"/>
        </w:rPr>
      </w:pPr>
      <w:r w:rsidRPr="00A64082">
        <w:rPr>
          <w:rFonts w:ascii="Times New Roman" w:hAnsi="Times New Roman" w:cs="Times New Roman"/>
        </w:rPr>
        <w:t xml:space="preserve">This matter having come before the Court on Petitioner’s Motion for a Preliminary Injunction [Dkt. #___], and this Court having reviewed the pleadings and heard arguments from counsel, the Court hereby GRANTS </w:t>
      </w:r>
      <w:r>
        <w:rPr>
          <w:rFonts w:ascii="Times New Roman" w:hAnsi="Times New Roman" w:cs="Times New Roman"/>
        </w:rPr>
        <w:t>p</w:t>
      </w:r>
      <w:r w:rsidRPr="00A64082">
        <w:rPr>
          <w:rFonts w:ascii="Times New Roman" w:hAnsi="Times New Roman" w:cs="Times New Roman"/>
        </w:rPr>
        <w:t xml:space="preserve">etitioner’s Motion for a Preliminary Injunction. </w:t>
      </w:r>
    </w:p>
    <w:p w14:paraId="11B6E13C" w14:textId="77777777" w:rsidR="0064466C" w:rsidRPr="00A64082" w:rsidRDefault="0064466C" w:rsidP="0064466C">
      <w:pPr>
        <w:spacing w:line="480" w:lineRule="auto"/>
        <w:ind w:firstLine="720"/>
        <w:rPr>
          <w:rFonts w:ascii="Times New Roman" w:hAnsi="Times New Roman" w:cs="Times New Roman"/>
        </w:rPr>
      </w:pPr>
      <w:r w:rsidRPr="00A64082">
        <w:rPr>
          <w:rFonts w:ascii="Times New Roman" w:hAnsi="Times New Roman" w:cs="Times New Roman"/>
        </w:rPr>
        <w:t xml:space="preserve">Petitioner has satisfied the requirements for preliminary injunctive relief. In particular, </w:t>
      </w:r>
      <w:r>
        <w:rPr>
          <w:rFonts w:ascii="Times New Roman" w:hAnsi="Times New Roman" w:cs="Times New Roman"/>
        </w:rPr>
        <w:t>P</w:t>
      </w:r>
      <w:r w:rsidRPr="00A64082">
        <w:rPr>
          <w:rFonts w:ascii="Times New Roman" w:hAnsi="Times New Roman" w:cs="Times New Roman"/>
        </w:rPr>
        <w:t>etitioner has demonstrated that she is substantially likely to succeed in proving that prolonged detention without a bond hearing under 8 U.S.C. § 1225(b) is unconstitutional. Petitioner has also demonstrated that, without relief, she would suffer irreparable harm to her constitutional rights and physical and psychological health.</w:t>
      </w:r>
    </w:p>
    <w:p w14:paraId="2FEB8700" w14:textId="77777777" w:rsidR="0064466C" w:rsidRPr="00A64082" w:rsidRDefault="0064466C" w:rsidP="0064466C">
      <w:pPr>
        <w:spacing w:line="480" w:lineRule="auto"/>
        <w:ind w:firstLine="720"/>
        <w:rPr>
          <w:rFonts w:ascii="Times New Roman" w:hAnsi="Times New Roman" w:cs="Times New Roman"/>
        </w:rPr>
      </w:pPr>
      <w:r w:rsidRPr="00A64082">
        <w:rPr>
          <w:rFonts w:ascii="Times New Roman" w:hAnsi="Times New Roman" w:cs="Times New Roman"/>
        </w:rPr>
        <w:t xml:space="preserve">Accordingly, Respondents are </w:t>
      </w:r>
      <w:r>
        <w:rPr>
          <w:rFonts w:ascii="Times New Roman" w:hAnsi="Times New Roman" w:cs="Times New Roman"/>
        </w:rPr>
        <w:t>ordered to immediately release p</w:t>
      </w:r>
      <w:r w:rsidRPr="00A64082">
        <w:rPr>
          <w:rFonts w:ascii="Times New Roman" w:hAnsi="Times New Roman" w:cs="Times New Roman"/>
        </w:rPr>
        <w:t xml:space="preserve">etitioner from detention, or, in the alternative, </w:t>
      </w:r>
      <w:r>
        <w:rPr>
          <w:rFonts w:ascii="Times New Roman" w:hAnsi="Times New Roman" w:cs="Times New Roman"/>
        </w:rPr>
        <w:t>provide</w:t>
      </w:r>
      <w:r w:rsidRPr="00A64082">
        <w:rPr>
          <w:rFonts w:ascii="Times New Roman" w:hAnsi="Times New Roman" w:cs="Times New Roman"/>
        </w:rPr>
        <w:t xml:space="preserve"> </w:t>
      </w:r>
      <w:r>
        <w:rPr>
          <w:rFonts w:ascii="Times New Roman" w:hAnsi="Times New Roman" w:cs="Times New Roman"/>
        </w:rPr>
        <w:t>p</w:t>
      </w:r>
      <w:r w:rsidRPr="00A64082">
        <w:rPr>
          <w:rFonts w:ascii="Times New Roman" w:hAnsi="Times New Roman" w:cs="Times New Roman"/>
        </w:rPr>
        <w:t xml:space="preserve">etitioner a bond hearing before an Immigration Judge where the Department of Homeland Security bears the burden of establishing the necessity of </w:t>
      </w:r>
      <w:r>
        <w:rPr>
          <w:rFonts w:ascii="Times New Roman" w:hAnsi="Times New Roman" w:cs="Times New Roman"/>
        </w:rPr>
        <w:t>p</w:t>
      </w:r>
      <w:r w:rsidRPr="00A64082">
        <w:rPr>
          <w:rFonts w:ascii="Times New Roman" w:hAnsi="Times New Roman" w:cs="Times New Roman"/>
        </w:rPr>
        <w:t xml:space="preserve">etitioner’s continued detention and </w:t>
      </w:r>
      <w:r>
        <w:rPr>
          <w:rFonts w:ascii="Times New Roman" w:hAnsi="Times New Roman" w:cs="Times New Roman"/>
        </w:rPr>
        <w:t xml:space="preserve">considers </w:t>
      </w:r>
      <w:r w:rsidRPr="00A64082">
        <w:rPr>
          <w:rFonts w:ascii="Times New Roman" w:hAnsi="Times New Roman" w:cs="Times New Roman"/>
        </w:rPr>
        <w:t>alternatives to detention</w:t>
      </w:r>
      <w:r>
        <w:rPr>
          <w:rFonts w:ascii="Times New Roman" w:hAnsi="Times New Roman" w:cs="Times New Roman"/>
        </w:rPr>
        <w:t xml:space="preserve"> that could mitigate flight risk</w:t>
      </w:r>
      <w:r w:rsidRPr="00A64082">
        <w:rPr>
          <w:rFonts w:ascii="Times New Roman" w:hAnsi="Times New Roman" w:cs="Times New Roman"/>
        </w:rPr>
        <w:t>.</w:t>
      </w:r>
    </w:p>
    <w:p w14:paraId="79A6DA6C" w14:textId="77777777" w:rsidR="0064466C" w:rsidRPr="00A64082" w:rsidRDefault="0064466C" w:rsidP="0064466C">
      <w:pPr>
        <w:spacing w:line="480" w:lineRule="auto"/>
        <w:ind w:firstLine="720"/>
        <w:rPr>
          <w:rFonts w:ascii="Times New Roman" w:hAnsi="Times New Roman" w:cs="Times New Roman"/>
        </w:rPr>
      </w:pPr>
    </w:p>
    <w:p w14:paraId="11164FC2" w14:textId="77777777" w:rsidR="0064466C" w:rsidRPr="00A64082" w:rsidRDefault="0064466C" w:rsidP="0064466C">
      <w:pPr>
        <w:spacing w:line="480" w:lineRule="auto"/>
        <w:ind w:firstLine="720"/>
        <w:rPr>
          <w:rFonts w:ascii="Times New Roman" w:hAnsi="Times New Roman" w:cs="Times New Roman"/>
        </w:rPr>
      </w:pPr>
      <w:r w:rsidRPr="00A64082">
        <w:rPr>
          <w:rFonts w:ascii="Times New Roman" w:hAnsi="Times New Roman" w:cs="Times New Roman"/>
        </w:rPr>
        <w:lastRenderedPageBreak/>
        <w:t>SO ORDERED, this ____ day of ________, 201</w:t>
      </w:r>
      <w:r>
        <w:rPr>
          <w:rFonts w:ascii="Times New Roman" w:hAnsi="Times New Roman" w:cs="Times New Roman"/>
        </w:rPr>
        <w:t>__</w:t>
      </w:r>
      <w:r w:rsidRPr="00A64082">
        <w:rPr>
          <w:rFonts w:ascii="Times New Roman" w:hAnsi="Times New Roman" w:cs="Times New Roman"/>
        </w:rPr>
        <w:t>.</w:t>
      </w:r>
    </w:p>
    <w:p w14:paraId="1FFE75F5" w14:textId="77777777" w:rsidR="0064466C" w:rsidRPr="00A64082" w:rsidRDefault="0064466C" w:rsidP="0064466C">
      <w:pPr>
        <w:spacing w:line="480" w:lineRule="auto"/>
        <w:ind w:firstLine="720"/>
        <w:rPr>
          <w:rFonts w:ascii="Times New Roman" w:hAnsi="Times New Roman" w:cs="Times New Roman"/>
        </w:rPr>
      </w:pPr>
    </w:p>
    <w:p w14:paraId="7FFFFF7B" w14:textId="77777777" w:rsidR="0064466C" w:rsidRPr="00A64082" w:rsidRDefault="0064466C" w:rsidP="0064466C">
      <w:pPr>
        <w:ind w:firstLine="720"/>
        <w:jc w:val="right"/>
        <w:rPr>
          <w:rFonts w:ascii="Times New Roman" w:hAnsi="Times New Roman" w:cs="Times New Roman"/>
        </w:rPr>
      </w:pPr>
      <w:r w:rsidRPr="00A64082">
        <w:rPr>
          <w:rFonts w:ascii="Times New Roman" w:hAnsi="Times New Roman" w:cs="Times New Roman"/>
        </w:rPr>
        <w:t xml:space="preserve"> ______________________________ </w:t>
      </w:r>
    </w:p>
    <w:p w14:paraId="1AF91CD4" w14:textId="77777777" w:rsidR="0064466C" w:rsidRPr="00A64082" w:rsidRDefault="0064466C" w:rsidP="0064466C">
      <w:pPr>
        <w:ind w:firstLine="720"/>
        <w:jc w:val="right"/>
        <w:rPr>
          <w:rFonts w:ascii="Times New Roman" w:hAnsi="Times New Roman" w:cs="Times New Roman"/>
        </w:rPr>
      </w:pPr>
    </w:p>
    <w:p w14:paraId="61D3B054" w14:textId="77777777" w:rsidR="0064466C" w:rsidRPr="00A64082" w:rsidRDefault="0064466C" w:rsidP="0064466C">
      <w:pPr>
        <w:ind w:firstLine="720"/>
        <w:jc w:val="right"/>
        <w:rPr>
          <w:rFonts w:ascii="Times New Roman" w:eastAsia="Times New Roman" w:hAnsi="Times New Roman" w:cs="Times New Roman"/>
          <w:lang w:eastAsia="en-US"/>
        </w:rPr>
      </w:pPr>
      <w:r w:rsidRPr="00A64082">
        <w:rPr>
          <w:rFonts w:ascii="Times New Roman" w:hAnsi="Times New Roman" w:cs="Times New Roman"/>
        </w:rPr>
        <w:t>Hon. _____________, U.S.D.J.</w:t>
      </w:r>
    </w:p>
    <w:p w14:paraId="11207304" w14:textId="77777777" w:rsidR="0064466C" w:rsidRPr="00A64082" w:rsidRDefault="0064466C" w:rsidP="0064466C">
      <w:pPr>
        <w:rPr>
          <w:rFonts w:ascii="Times New Roman" w:eastAsia="Times New Roman" w:hAnsi="Times New Roman" w:cs="Times New Roman"/>
          <w:color w:val="222222"/>
          <w:lang w:eastAsia="en-US"/>
        </w:rPr>
      </w:pPr>
    </w:p>
    <w:p w14:paraId="6BE4BEA1" w14:textId="77777777" w:rsidR="006A4E26" w:rsidRPr="007A0DA4" w:rsidRDefault="006A4E26" w:rsidP="006A4E26">
      <w:pPr>
        <w:rPr>
          <w:rFonts w:ascii="Times New Roman" w:eastAsia="Times New Roman" w:hAnsi="Times New Roman" w:cs="Times New Roman"/>
          <w:color w:val="222222"/>
          <w:lang w:eastAsia="en-US"/>
        </w:rPr>
      </w:pPr>
      <w:bookmarkStart w:id="17" w:name="_GoBack"/>
      <w:bookmarkEnd w:id="17"/>
    </w:p>
    <w:p w14:paraId="417224E4" w14:textId="77777777" w:rsidR="006A4E26" w:rsidRPr="007A0DA4" w:rsidRDefault="006A4E26" w:rsidP="006A4E26">
      <w:pPr>
        <w:rPr>
          <w:rFonts w:ascii="Times New Roman" w:eastAsia="Times New Roman" w:hAnsi="Times New Roman" w:cs="Times New Roman"/>
          <w:color w:val="222222"/>
          <w:lang w:eastAsia="en-US"/>
        </w:rPr>
      </w:pPr>
    </w:p>
    <w:p w14:paraId="52FE2927" w14:textId="77777777" w:rsidR="006A4E26" w:rsidRPr="007A0DA4" w:rsidRDefault="006A4E26" w:rsidP="006A4E26">
      <w:pPr>
        <w:rPr>
          <w:rFonts w:ascii="Times New Roman" w:eastAsia="Times New Roman" w:hAnsi="Times New Roman" w:cs="Times New Roman"/>
          <w:lang w:eastAsia="en-US"/>
        </w:rPr>
      </w:pPr>
    </w:p>
    <w:p w14:paraId="7B7D8D57" w14:textId="77777777" w:rsidR="006A4E26" w:rsidRPr="007A0DA4" w:rsidRDefault="006A4E26" w:rsidP="006A4E26">
      <w:pPr>
        <w:ind w:firstLine="360"/>
        <w:rPr>
          <w:rFonts w:ascii="Times New Roman" w:eastAsia="Times New Roman" w:hAnsi="Times New Roman" w:cs="Times New Roman"/>
          <w:lang w:eastAsia="en-US"/>
        </w:rPr>
      </w:pPr>
    </w:p>
    <w:p w14:paraId="1AA42A16" w14:textId="77777777" w:rsidR="006A4E26" w:rsidRPr="007A0DA4" w:rsidRDefault="006A4E26" w:rsidP="006A4E26">
      <w:pPr>
        <w:ind w:firstLine="360"/>
        <w:rPr>
          <w:rFonts w:ascii="Times New Roman" w:eastAsia="Times New Roman" w:hAnsi="Times New Roman" w:cs="Times New Roman"/>
          <w:lang w:eastAsia="en-US"/>
        </w:rPr>
      </w:pPr>
    </w:p>
    <w:p w14:paraId="26EF3BA0" w14:textId="77777777" w:rsidR="006A4E26" w:rsidRPr="007A0DA4" w:rsidRDefault="006A4E26" w:rsidP="006A4E26">
      <w:pPr>
        <w:shd w:val="clear" w:color="auto" w:fill="FFFFFF"/>
        <w:ind w:firstLine="360"/>
        <w:rPr>
          <w:rFonts w:ascii="Times New Roman" w:eastAsia="Times New Roman" w:hAnsi="Times New Roman" w:cs="Times New Roman"/>
          <w:color w:val="222222"/>
          <w:lang w:eastAsia="en-US"/>
        </w:rPr>
      </w:pPr>
    </w:p>
    <w:p w14:paraId="42CF345A" w14:textId="77777777" w:rsidR="006A4E26" w:rsidRPr="007A0DA4" w:rsidRDefault="006A4E26" w:rsidP="006A4E26">
      <w:pPr>
        <w:spacing w:line="480" w:lineRule="auto"/>
        <w:rPr>
          <w:rFonts w:ascii="Times New Roman" w:hAnsi="Times New Roman" w:cs="Times New Roman"/>
        </w:rPr>
      </w:pPr>
    </w:p>
    <w:sectPr w:rsidR="006A4E26" w:rsidRPr="007A0DA4" w:rsidSect="000E106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1B1C7" w14:textId="77777777" w:rsidR="000E106E" w:rsidRDefault="000E106E" w:rsidP="006A4E26">
      <w:r>
        <w:separator/>
      </w:r>
    </w:p>
  </w:endnote>
  <w:endnote w:type="continuationSeparator" w:id="0">
    <w:p w14:paraId="007DFA55" w14:textId="77777777" w:rsidR="000E106E" w:rsidRDefault="000E106E" w:rsidP="006A4E26">
      <w:r>
        <w:continuationSeparator/>
      </w:r>
    </w:p>
  </w:endnote>
  <w:endnote w:type="continuationNotice" w:id="1">
    <w:p w14:paraId="268D26F9" w14:textId="77777777" w:rsidR="000E106E" w:rsidRDefault="000E1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638265"/>
      <w:docPartObj>
        <w:docPartGallery w:val="Page Numbers (Bottom of Page)"/>
        <w:docPartUnique/>
      </w:docPartObj>
    </w:sdtPr>
    <w:sdtEndPr>
      <w:rPr>
        <w:noProof/>
      </w:rPr>
    </w:sdtEndPr>
    <w:sdtContent>
      <w:p w14:paraId="32569FE3" w14:textId="62F9F0EA" w:rsidR="00A23D94" w:rsidRDefault="0064466C">
        <w:pPr>
          <w:pStyle w:val="Footer"/>
          <w:jc w:val="center"/>
        </w:pPr>
      </w:p>
    </w:sdtContent>
  </w:sdt>
  <w:p w14:paraId="5CB33982" w14:textId="77777777" w:rsidR="00A23D94" w:rsidRDefault="00A23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42343"/>
      <w:docPartObj>
        <w:docPartGallery w:val="Page Numbers (Bottom of Page)"/>
        <w:docPartUnique/>
      </w:docPartObj>
    </w:sdtPr>
    <w:sdtEndPr>
      <w:rPr>
        <w:rFonts w:ascii="Times New Roman" w:hAnsi="Times New Roman" w:cs="Times New Roman"/>
        <w:noProof/>
      </w:rPr>
    </w:sdtEndPr>
    <w:sdtContent>
      <w:p w14:paraId="5677C076" w14:textId="7E897317" w:rsidR="000E106E" w:rsidRPr="000E106E" w:rsidRDefault="000E106E" w:rsidP="000E106E">
        <w:pPr>
          <w:pStyle w:val="Footer"/>
          <w:jc w:val="center"/>
          <w:rPr>
            <w:rFonts w:ascii="Times New Roman" w:hAnsi="Times New Roman" w:cs="Times New Roman"/>
          </w:rPr>
        </w:pPr>
        <w:r w:rsidRPr="000E106E">
          <w:rPr>
            <w:rFonts w:ascii="Times New Roman" w:hAnsi="Times New Roman" w:cs="Times New Roman"/>
          </w:rPr>
          <w:fldChar w:fldCharType="begin"/>
        </w:r>
        <w:r w:rsidRPr="000E106E">
          <w:rPr>
            <w:rFonts w:ascii="Times New Roman" w:hAnsi="Times New Roman" w:cs="Times New Roman"/>
          </w:rPr>
          <w:instrText xml:space="preserve"> PAGE   \* MERGEFORMAT </w:instrText>
        </w:r>
        <w:r w:rsidRPr="000E106E">
          <w:rPr>
            <w:rFonts w:ascii="Times New Roman" w:hAnsi="Times New Roman" w:cs="Times New Roman"/>
          </w:rPr>
          <w:fldChar w:fldCharType="separate"/>
        </w:r>
        <w:r w:rsidR="0064466C">
          <w:rPr>
            <w:rFonts w:ascii="Times New Roman" w:hAnsi="Times New Roman" w:cs="Times New Roman"/>
            <w:noProof/>
          </w:rPr>
          <w:t>10</w:t>
        </w:r>
        <w:r w:rsidRPr="000E106E">
          <w:rPr>
            <w:rFonts w:ascii="Times New Roman" w:hAnsi="Times New Roman" w:cs="Times New Roman"/>
            <w:noProof/>
          </w:rPr>
          <w:fldChar w:fldCharType="end"/>
        </w:r>
      </w:p>
    </w:sdtContent>
  </w:sdt>
  <w:p w14:paraId="576C9D2B" w14:textId="77777777" w:rsidR="000E106E" w:rsidRPr="000E106E" w:rsidRDefault="000E106E">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7214" w14:textId="77777777" w:rsidR="003342CE" w:rsidRPr="000E106E" w:rsidRDefault="003342CE">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64FCA" w14:textId="77777777" w:rsidR="000E106E" w:rsidRDefault="000E106E" w:rsidP="006A4E26">
      <w:r>
        <w:separator/>
      </w:r>
    </w:p>
  </w:footnote>
  <w:footnote w:type="continuationSeparator" w:id="0">
    <w:p w14:paraId="57DBEBB2" w14:textId="77777777" w:rsidR="000E106E" w:rsidRDefault="000E106E" w:rsidP="006A4E26">
      <w:r>
        <w:continuationSeparator/>
      </w:r>
    </w:p>
  </w:footnote>
  <w:footnote w:type="continuationNotice" w:id="1">
    <w:p w14:paraId="243CC158" w14:textId="77777777" w:rsidR="000E106E" w:rsidRDefault="000E106E"/>
  </w:footnote>
  <w:footnote w:id="2">
    <w:p w14:paraId="31050349" w14:textId="1A60D89C" w:rsidR="003703D7" w:rsidRPr="003703D7" w:rsidRDefault="003703D7">
      <w:pPr>
        <w:pStyle w:val="FootnoteText"/>
        <w:rPr>
          <w:rFonts w:ascii="Times New Roman" w:hAnsi="Times New Roman" w:cs="Times New Roman"/>
          <w:sz w:val="20"/>
          <w:szCs w:val="20"/>
        </w:rPr>
      </w:pPr>
      <w:r w:rsidRPr="003703D7">
        <w:rPr>
          <w:rStyle w:val="FootnoteReference"/>
          <w:rFonts w:ascii="Times New Roman" w:hAnsi="Times New Roman" w:cs="Times New Roman"/>
          <w:sz w:val="20"/>
          <w:szCs w:val="20"/>
          <w:highlight w:val="yellow"/>
        </w:rPr>
        <w:footnoteRef/>
      </w:r>
      <w:r w:rsidRPr="003703D7">
        <w:rPr>
          <w:rFonts w:ascii="Times New Roman" w:hAnsi="Times New Roman" w:cs="Times New Roman"/>
          <w:sz w:val="20"/>
          <w:szCs w:val="20"/>
          <w:highlight w:val="yellow"/>
        </w:rPr>
        <w:t xml:space="preserve"> </w:t>
      </w:r>
      <w:r w:rsidR="00C65845">
        <w:rPr>
          <w:rFonts w:ascii="Times New Roman" w:hAnsi="Times New Roman" w:cs="Times New Roman"/>
          <w:sz w:val="20"/>
          <w:szCs w:val="20"/>
          <w:highlight w:val="yellow"/>
        </w:rPr>
        <w:t>Unless otherwise noted, a</w:t>
      </w:r>
      <w:r w:rsidRPr="003703D7">
        <w:rPr>
          <w:rFonts w:ascii="Times New Roman" w:hAnsi="Times New Roman" w:cs="Times New Roman"/>
          <w:sz w:val="20"/>
          <w:szCs w:val="20"/>
          <w:highlight w:val="yellow"/>
        </w:rPr>
        <w:t xml:space="preserve">ll facts are taken </w:t>
      </w:r>
      <w:bookmarkStart w:id="6" w:name="_Hlk481404497"/>
      <w:r w:rsidRPr="003703D7">
        <w:rPr>
          <w:rFonts w:ascii="Times New Roman" w:hAnsi="Times New Roman" w:cs="Times New Roman"/>
          <w:sz w:val="20"/>
          <w:szCs w:val="20"/>
          <w:highlight w:val="yellow"/>
        </w:rPr>
        <w:t xml:space="preserve">from Mr. </w:t>
      </w:r>
      <w:r w:rsidR="00600900">
        <w:rPr>
          <w:rFonts w:ascii="Times New Roman" w:hAnsi="Times New Roman" w:cs="Times New Roman"/>
          <w:sz w:val="20"/>
          <w:szCs w:val="20"/>
          <w:highlight w:val="yellow"/>
        </w:rPr>
        <w:t>YYY’s</w:t>
      </w:r>
      <w:r w:rsidRPr="003703D7">
        <w:rPr>
          <w:rFonts w:ascii="Times New Roman" w:hAnsi="Times New Roman" w:cs="Times New Roman"/>
          <w:sz w:val="20"/>
          <w:szCs w:val="20"/>
          <w:highlight w:val="yellow"/>
        </w:rPr>
        <w:t xml:space="preserve"> </w:t>
      </w:r>
      <w:bookmarkEnd w:id="6"/>
      <w:r w:rsidRPr="003703D7">
        <w:rPr>
          <w:rFonts w:ascii="Times New Roman" w:hAnsi="Times New Roman" w:cs="Times New Roman"/>
          <w:sz w:val="20"/>
          <w:szCs w:val="20"/>
          <w:highlight w:val="yellow"/>
        </w:rPr>
        <w:t xml:space="preserve">Petition for Habeas Corpus, attached as Ex. </w:t>
      </w:r>
      <w:r w:rsidR="00B702AB">
        <w:rPr>
          <w:rFonts w:ascii="Times New Roman" w:hAnsi="Times New Roman" w:cs="Times New Roman"/>
          <w:sz w:val="20"/>
          <w:szCs w:val="20"/>
          <w:highlight w:val="yellow"/>
        </w:rPr>
        <w:t>A</w:t>
      </w:r>
      <w:r w:rsidRPr="003703D7">
        <w:rPr>
          <w:rFonts w:ascii="Times New Roman" w:hAnsi="Times New Roman" w:cs="Times New Roman"/>
          <w:sz w:val="20"/>
          <w:szCs w:val="20"/>
          <w:highlight w:val="yellow"/>
        </w:rPr>
        <w:t>.</w:t>
      </w:r>
      <w:r w:rsidRPr="003703D7">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4EEB"/>
    <w:multiLevelType w:val="multilevel"/>
    <w:tmpl w:val="51BC2964"/>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E837E5"/>
    <w:multiLevelType w:val="multilevel"/>
    <w:tmpl w:val="048A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60415"/>
    <w:multiLevelType w:val="multilevel"/>
    <w:tmpl w:val="0284FE3E"/>
    <w:name w:val="zzmpTabbed||Tabbed|2|1|1|1|0|0||1|0|0||1|0|0||1|0|0||1|0|0||1|0|0||1|0|0||1|0|0||1|0|0||"/>
    <w:lvl w:ilvl="0">
      <w:start w:val="1"/>
      <w:numFmt w:val="decimal"/>
      <w:pStyle w:val="TabbedL1"/>
      <w:lvlText w:val="%1."/>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1">
      <w:start w:val="1"/>
      <w:numFmt w:val="lowerLetter"/>
      <w:pStyle w:val="TabbedL2"/>
      <w:lvlText w:val="(%2)"/>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trike w:val="0"/>
        <w:dstrike w:val="0"/>
        <w:outline w:val="0"/>
        <w:shadow w:val="0"/>
        <w:emboss w:val="0"/>
        <w:imprint w:val="0"/>
        <w:vanish w:val="0"/>
        <w:color w:val="auto"/>
        <w:u w:val="none"/>
        <w:effect w:val="none"/>
        <w:vertAlign w:val="baseline"/>
      </w:rPr>
    </w:lvl>
  </w:abstractNum>
  <w:abstractNum w:abstractNumId="3" w15:restartNumberingAfterBreak="0">
    <w:nsid w:val="37FC7C06"/>
    <w:multiLevelType w:val="hybridMultilevel"/>
    <w:tmpl w:val="645EF80A"/>
    <w:lvl w:ilvl="0" w:tplc="1E0C2596">
      <w:start w:val="1"/>
      <w:numFmt w:val="decimal"/>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A41A63"/>
    <w:multiLevelType w:val="multilevel"/>
    <w:tmpl w:val="1B80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67DF0"/>
    <w:multiLevelType w:val="hybridMultilevel"/>
    <w:tmpl w:val="2F8C601A"/>
    <w:lvl w:ilvl="0" w:tplc="08948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30D46"/>
    <w:multiLevelType w:val="multilevel"/>
    <w:tmpl w:val="B83E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37592F"/>
    <w:multiLevelType w:val="hybridMultilevel"/>
    <w:tmpl w:val="5F989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96498"/>
    <w:multiLevelType w:val="hybridMultilevel"/>
    <w:tmpl w:val="4AF65110"/>
    <w:lvl w:ilvl="0" w:tplc="854A10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F6450"/>
    <w:multiLevelType w:val="hybridMultilevel"/>
    <w:tmpl w:val="9E6AE9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C37E8F"/>
    <w:multiLevelType w:val="hybridMultilevel"/>
    <w:tmpl w:val="52A4C700"/>
    <w:lvl w:ilvl="0" w:tplc="77124EC6">
      <w:start w:val="1"/>
      <w:numFmt w:val="upperLetter"/>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BF7DED"/>
    <w:multiLevelType w:val="hybridMultilevel"/>
    <w:tmpl w:val="33107C14"/>
    <w:lvl w:ilvl="0" w:tplc="7444E592">
      <w:start w:val="1"/>
      <w:numFmt w:val="upperLetter"/>
      <w:lvlText w:val="%1."/>
      <w:lvlJc w:val="left"/>
      <w:pPr>
        <w:ind w:left="1080" w:hanging="360"/>
      </w:pPr>
      <w:rPr>
        <w:rFonts w:eastAsiaTheme="maj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AC6539"/>
    <w:multiLevelType w:val="hybridMultilevel"/>
    <w:tmpl w:val="630ADC92"/>
    <w:lvl w:ilvl="0" w:tplc="A776E15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F4FB7"/>
    <w:multiLevelType w:val="multilevel"/>
    <w:tmpl w:val="A7BE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8"/>
  </w:num>
  <w:num w:numId="5">
    <w:abstractNumId w:val="2"/>
  </w:num>
  <w:num w:numId="6">
    <w:abstractNumId w:val="12"/>
  </w:num>
  <w:num w:numId="7">
    <w:abstractNumId w:val="6"/>
  </w:num>
  <w:num w:numId="8">
    <w:abstractNumId w:val="1"/>
  </w:num>
  <w:num w:numId="9">
    <w:abstractNumId w:val="13"/>
  </w:num>
  <w:num w:numId="10">
    <w:abstractNumId w:val="4"/>
  </w:num>
  <w:num w:numId="11">
    <w:abstractNumId w:val="5"/>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26"/>
    <w:rsid w:val="00095835"/>
    <w:rsid w:val="000A6A54"/>
    <w:rsid w:val="000E106E"/>
    <w:rsid w:val="000E720A"/>
    <w:rsid w:val="001103AF"/>
    <w:rsid w:val="00133141"/>
    <w:rsid w:val="00154B4F"/>
    <w:rsid w:val="00166E18"/>
    <w:rsid w:val="00197D0B"/>
    <w:rsid w:val="001E1996"/>
    <w:rsid w:val="001F4866"/>
    <w:rsid w:val="002009F2"/>
    <w:rsid w:val="002233C1"/>
    <w:rsid w:val="0024516E"/>
    <w:rsid w:val="00251176"/>
    <w:rsid w:val="002911E3"/>
    <w:rsid w:val="002B00CF"/>
    <w:rsid w:val="002F57D8"/>
    <w:rsid w:val="002F5F70"/>
    <w:rsid w:val="002F7F92"/>
    <w:rsid w:val="003342CE"/>
    <w:rsid w:val="003703D7"/>
    <w:rsid w:val="003A124E"/>
    <w:rsid w:val="003E6AAC"/>
    <w:rsid w:val="004073AD"/>
    <w:rsid w:val="004875FB"/>
    <w:rsid w:val="004A6AFC"/>
    <w:rsid w:val="00514E18"/>
    <w:rsid w:val="00537866"/>
    <w:rsid w:val="00600900"/>
    <w:rsid w:val="0064466C"/>
    <w:rsid w:val="00657074"/>
    <w:rsid w:val="00676674"/>
    <w:rsid w:val="006A4E26"/>
    <w:rsid w:val="006C0E28"/>
    <w:rsid w:val="006F2271"/>
    <w:rsid w:val="006F7B15"/>
    <w:rsid w:val="007377FA"/>
    <w:rsid w:val="00755475"/>
    <w:rsid w:val="00771650"/>
    <w:rsid w:val="007A0DA4"/>
    <w:rsid w:val="0083208E"/>
    <w:rsid w:val="0085057F"/>
    <w:rsid w:val="00876D23"/>
    <w:rsid w:val="008A7B10"/>
    <w:rsid w:val="008D2B35"/>
    <w:rsid w:val="008E07A5"/>
    <w:rsid w:val="008F51E1"/>
    <w:rsid w:val="009554F4"/>
    <w:rsid w:val="009618B7"/>
    <w:rsid w:val="009C74E4"/>
    <w:rsid w:val="009E424C"/>
    <w:rsid w:val="00A23D94"/>
    <w:rsid w:val="00A530E8"/>
    <w:rsid w:val="00AA1011"/>
    <w:rsid w:val="00AC24CB"/>
    <w:rsid w:val="00B0666F"/>
    <w:rsid w:val="00B40033"/>
    <w:rsid w:val="00B4704C"/>
    <w:rsid w:val="00B702AB"/>
    <w:rsid w:val="00BA6007"/>
    <w:rsid w:val="00BE6804"/>
    <w:rsid w:val="00C2494F"/>
    <w:rsid w:val="00C65845"/>
    <w:rsid w:val="00C87337"/>
    <w:rsid w:val="00CE033E"/>
    <w:rsid w:val="00D05450"/>
    <w:rsid w:val="00DB5C37"/>
    <w:rsid w:val="00E30230"/>
    <w:rsid w:val="00E94DF1"/>
    <w:rsid w:val="00EA4814"/>
    <w:rsid w:val="00EA771F"/>
    <w:rsid w:val="00EB531E"/>
    <w:rsid w:val="00F33E4A"/>
    <w:rsid w:val="00F50989"/>
    <w:rsid w:val="00FA3804"/>
    <w:rsid w:val="00FA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88B8E"/>
  <w15:chartTrackingRefBased/>
  <w15:docId w15:val="{225C620D-736E-4A54-875D-80CE0ED0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4E2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E10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10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106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rsid w:val="006A4E26"/>
    <w:rPr>
      <w:sz w:val="20"/>
      <w:szCs w:val="20"/>
    </w:rPr>
  </w:style>
  <w:style w:type="paragraph" w:styleId="FootnoteText">
    <w:name w:val="footnote text"/>
    <w:basedOn w:val="Normal"/>
    <w:link w:val="FootnoteTextChar"/>
    <w:uiPriority w:val="99"/>
    <w:unhideWhenUsed/>
    <w:rsid w:val="006A4E26"/>
  </w:style>
  <w:style w:type="character" w:customStyle="1" w:styleId="FootnoteTextChar">
    <w:name w:val="Footnote Text Char"/>
    <w:basedOn w:val="DefaultParagraphFont"/>
    <w:link w:val="FootnoteText"/>
    <w:uiPriority w:val="99"/>
    <w:rsid w:val="006A4E26"/>
    <w:rPr>
      <w:rFonts w:eastAsiaTheme="minorEastAsia"/>
      <w:sz w:val="24"/>
      <w:szCs w:val="24"/>
      <w:lang w:eastAsia="ja-JP"/>
    </w:rPr>
  </w:style>
  <w:style w:type="paragraph" w:styleId="ListParagraph">
    <w:name w:val="List Paragraph"/>
    <w:basedOn w:val="Normal"/>
    <w:uiPriority w:val="34"/>
    <w:qFormat/>
    <w:rsid w:val="006A4E26"/>
    <w:pPr>
      <w:ind w:left="720"/>
      <w:contextualSpacing/>
    </w:pPr>
  </w:style>
  <w:style w:type="paragraph" w:styleId="CommentText">
    <w:name w:val="annotation text"/>
    <w:basedOn w:val="Normal"/>
    <w:link w:val="CommentTextChar"/>
    <w:uiPriority w:val="99"/>
    <w:semiHidden/>
    <w:unhideWhenUsed/>
    <w:rsid w:val="006A4E26"/>
    <w:rPr>
      <w:sz w:val="20"/>
      <w:szCs w:val="20"/>
    </w:rPr>
  </w:style>
  <w:style w:type="character" w:customStyle="1" w:styleId="CommentTextChar">
    <w:name w:val="Comment Text Char"/>
    <w:basedOn w:val="DefaultParagraphFont"/>
    <w:link w:val="CommentText"/>
    <w:uiPriority w:val="99"/>
    <w:semiHidden/>
    <w:rsid w:val="006A4E26"/>
    <w:rPr>
      <w:rFonts w:eastAsiaTheme="minorEastAsia"/>
      <w:sz w:val="20"/>
      <w:szCs w:val="20"/>
      <w:lang w:eastAsia="ja-JP"/>
    </w:rPr>
  </w:style>
  <w:style w:type="character" w:styleId="CommentReference">
    <w:name w:val="annotation reference"/>
    <w:basedOn w:val="DefaultParagraphFont"/>
    <w:semiHidden/>
    <w:unhideWhenUsed/>
    <w:rsid w:val="006A4E26"/>
    <w:rPr>
      <w:sz w:val="16"/>
      <w:szCs w:val="16"/>
    </w:rPr>
  </w:style>
  <w:style w:type="paragraph" w:styleId="BalloonText">
    <w:name w:val="Balloon Text"/>
    <w:basedOn w:val="Normal"/>
    <w:link w:val="BalloonTextChar"/>
    <w:uiPriority w:val="99"/>
    <w:semiHidden/>
    <w:unhideWhenUsed/>
    <w:rsid w:val="006A4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E26"/>
    <w:rPr>
      <w:rFonts w:ascii="Lucida Grande" w:eastAsiaTheme="minorEastAsia" w:hAnsi="Lucida Grande" w:cs="Lucida Grande"/>
      <w:sz w:val="18"/>
      <w:szCs w:val="18"/>
      <w:lang w:eastAsia="ja-JP"/>
    </w:rPr>
  </w:style>
  <w:style w:type="character" w:styleId="FootnoteReference">
    <w:name w:val="footnote reference"/>
    <w:basedOn w:val="DefaultParagraphFont"/>
    <w:uiPriority w:val="99"/>
    <w:semiHidden/>
    <w:unhideWhenUsed/>
    <w:rsid w:val="006A4E26"/>
    <w:rPr>
      <w:vertAlign w:val="superscript"/>
    </w:rPr>
  </w:style>
  <w:style w:type="character" w:styleId="Hyperlink">
    <w:name w:val="Hyperlink"/>
    <w:basedOn w:val="DefaultParagraphFont"/>
    <w:uiPriority w:val="99"/>
    <w:unhideWhenUsed/>
    <w:rsid w:val="006A4E2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A4E26"/>
    <w:rPr>
      <w:b/>
      <w:bCs/>
    </w:rPr>
  </w:style>
  <w:style w:type="character" w:customStyle="1" w:styleId="CommentSubjectChar">
    <w:name w:val="Comment Subject Char"/>
    <w:basedOn w:val="CommentTextChar"/>
    <w:link w:val="CommentSubject"/>
    <w:uiPriority w:val="99"/>
    <w:semiHidden/>
    <w:rsid w:val="006A4E26"/>
    <w:rPr>
      <w:rFonts w:eastAsiaTheme="minorEastAsia"/>
      <w:b/>
      <w:bCs/>
      <w:sz w:val="20"/>
      <w:szCs w:val="20"/>
      <w:lang w:eastAsia="ja-JP"/>
    </w:rPr>
  </w:style>
  <w:style w:type="character" w:styleId="FollowedHyperlink">
    <w:name w:val="FollowedHyperlink"/>
    <w:basedOn w:val="DefaultParagraphFont"/>
    <w:uiPriority w:val="99"/>
    <w:semiHidden/>
    <w:unhideWhenUsed/>
    <w:rsid w:val="006A4E26"/>
    <w:rPr>
      <w:color w:val="954F72" w:themeColor="followedHyperlink"/>
      <w:u w:val="single"/>
    </w:rPr>
  </w:style>
  <w:style w:type="character" w:customStyle="1" w:styleId="apple-converted-space">
    <w:name w:val="apple-converted-space"/>
    <w:basedOn w:val="DefaultParagraphFont"/>
    <w:rsid w:val="006A4E26"/>
  </w:style>
  <w:style w:type="paragraph" w:customStyle="1" w:styleId="TabbedL1">
    <w:name w:val="Tabbed_L1"/>
    <w:basedOn w:val="Normal"/>
    <w:next w:val="Normal"/>
    <w:link w:val="TabbedL1Char"/>
    <w:rsid w:val="006A4E26"/>
    <w:pPr>
      <w:numPr>
        <w:numId w:val="5"/>
      </w:numPr>
      <w:spacing w:after="240" w:line="480" w:lineRule="auto"/>
      <w:outlineLvl w:val="0"/>
    </w:pPr>
    <w:rPr>
      <w:rFonts w:ascii="Times New Roman" w:eastAsia="Times New Roman" w:hAnsi="Times New Roman" w:cs="Times New Roman"/>
      <w:szCs w:val="20"/>
      <w:lang w:eastAsia="en-US"/>
    </w:rPr>
  </w:style>
  <w:style w:type="character" w:customStyle="1" w:styleId="TabbedL1Char">
    <w:name w:val="Tabbed_L1 Char"/>
    <w:basedOn w:val="DefaultParagraphFont"/>
    <w:link w:val="TabbedL1"/>
    <w:rsid w:val="006A4E26"/>
    <w:rPr>
      <w:rFonts w:ascii="Times New Roman" w:eastAsia="Times New Roman" w:hAnsi="Times New Roman" w:cs="Times New Roman"/>
      <w:sz w:val="24"/>
      <w:szCs w:val="20"/>
    </w:rPr>
  </w:style>
  <w:style w:type="paragraph" w:customStyle="1" w:styleId="TabbedL2">
    <w:name w:val="Tabbed_L2"/>
    <w:basedOn w:val="TabbedL1"/>
    <w:next w:val="Normal"/>
    <w:rsid w:val="006A4E26"/>
    <w:pPr>
      <w:numPr>
        <w:ilvl w:val="1"/>
      </w:numPr>
      <w:tabs>
        <w:tab w:val="clear" w:pos="2160"/>
        <w:tab w:val="num" w:pos="360"/>
      </w:tabs>
      <w:spacing w:line="240" w:lineRule="auto"/>
      <w:outlineLvl w:val="1"/>
    </w:pPr>
    <w:rPr>
      <w:rFonts w:ascii="Calibri" w:hAnsi="Calibri"/>
      <w:sz w:val="22"/>
    </w:rPr>
  </w:style>
  <w:style w:type="paragraph" w:customStyle="1" w:styleId="TabbedL3">
    <w:name w:val="Tabbed_L3"/>
    <w:basedOn w:val="TabbedL2"/>
    <w:next w:val="Normal"/>
    <w:rsid w:val="006A4E26"/>
    <w:pPr>
      <w:numPr>
        <w:ilvl w:val="2"/>
      </w:numPr>
      <w:tabs>
        <w:tab w:val="clear" w:pos="2880"/>
        <w:tab w:val="num" w:pos="360"/>
      </w:tabs>
      <w:outlineLvl w:val="2"/>
    </w:pPr>
  </w:style>
  <w:style w:type="paragraph" w:customStyle="1" w:styleId="TabbedL4">
    <w:name w:val="Tabbed_L4"/>
    <w:basedOn w:val="TabbedL3"/>
    <w:next w:val="Normal"/>
    <w:rsid w:val="006A4E26"/>
    <w:pPr>
      <w:numPr>
        <w:ilvl w:val="3"/>
      </w:numPr>
      <w:tabs>
        <w:tab w:val="clear" w:pos="3600"/>
        <w:tab w:val="num" w:pos="360"/>
      </w:tabs>
      <w:outlineLvl w:val="3"/>
    </w:pPr>
  </w:style>
  <w:style w:type="paragraph" w:customStyle="1" w:styleId="TabbedL5">
    <w:name w:val="Tabbed_L5"/>
    <w:basedOn w:val="TabbedL4"/>
    <w:next w:val="Normal"/>
    <w:rsid w:val="006A4E26"/>
    <w:pPr>
      <w:numPr>
        <w:ilvl w:val="4"/>
      </w:numPr>
      <w:tabs>
        <w:tab w:val="clear" w:pos="4320"/>
        <w:tab w:val="num" w:pos="360"/>
      </w:tabs>
      <w:outlineLvl w:val="4"/>
    </w:pPr>
  </w:style>
  <w:style w:type="paragraph" w:customStyle="1" w:styleId="TabbedL6">
    <w:name w:val="Tabbed_L6"/>
    <w:basedOn w:val="TabbedL5"/>
    <w:next w:val="Normal"/>
    <w:rsid w:val="006A4E26"/>
    <w:pPr>
      <w:numPr>
        <w:ilvl w:val="5"/>
      </w:numPr>
      <w:tabs>
        <w:tab w:val="clear" w:pos="5040"/>
        <w:tab w:val="num" w:pos="360"/>
      </w:tabs>
      <w:outlineLvl w:val="5"/>
    </w:pPr>
  </w:style>
  <w:style w:type="paragraph" w:customStyle="1" w:styleId="TabbedL7">
    <w:name w:val="Tabbed_L7"/>
    <w:basedOn w:val="TabbedL6"/>
    <w:next w:val="Normal"/>
    <w:rsid w:val="006A4E26"/>
    <w:pPr>
      <w:numPr>
        <w:ilvl w:val="6"/>
      </w:numPr>
      <w:tabs>
        <w:tab w:val="clear" w:pos="5760"/>
        <w:tab w:val="num" w:pos="360"/>
      </w:tabs>
      <w:outlineLvl w:val="6"/>
    </w:pPr>
  </w:style>
  <w:style w:type="paragraph" w:customStyle="1" w:styleId="TabbedL8">
    <w:name w:val="Tabbed_L8"/>
    <w:basedOn w:val="TabbedL7"/>
    <w:next w:val="Normal"/>
    <w:rsid w:val="006A4E26"/>
    <w:pPr>
      <w:numPr>
        <w:ilvl w:val="7"/>
      </w:numPr>
      <w:tabs>
        <w:tab w:val="clear" w:pos="6480"/>
        <w:tab w:val="num" w:pos="360"/>
      </w:tabs>
      <w:outlineLvl w:val="7"/>
    </w:pPr>
  </w:style>
  <w:style w:type="paragraph" w:customStyle="1" w:styleId="TabbedL9">
    <w:name w:val="Tabbed_L9"/>
    <w:basedOn w:val="TabbedL8"/>
    <w:next w:val="Normal"/>
    <w:rsid w:val="006A4E26"/>
    <w:pPr>
      <w:numPr>
        <w:ilvl w:val="8"/>
      </w:numPr>
      <w:tabs>
        <w:tab w:val="clear" w:pos="7200"/>
        <w:tab w:val="num" w:pos="360"/>
      </w:tabs>
      <w:outlineLvl w:val="8"/>
    </w:pPr>
  </w:style>
  <w:style w:type="character" w:styleId="Emphasis">
    <w:name w:val="Emphasis"/>
    <w:basedOn w:val="DefaultParagraphFont"/>
    <w:uiPriority w:val="20"/>
    <w:qFormat/>
    <w:rsid w:val="006A4E26"/>
    <w:rPr>
      <w:i/>
      <w:iCs/>
    </w:rPr>
  </w:style>
  <w:style w:type="character" w:customStyle="1" w:styleId="cosearchterm">
    <w:name w:val="co_searchterm"/>
    <w:basedOn w:val="DefaultParagraphFont"/>
    <w:rsid w:val="006A4E26"/>
  </w:style>
  <w:style w:type="paragraph" w:styleId="Header">
    <w:name w:val="header"/>
    <w:basedOn w:val="Normal"/>
    <w:link w:val="HeaderChar"/>
    <w:uiPriority w:val="99"/>
    <w:unhideWhenUsed/>
    <w:rsid w:val="006A4E26"/>
    <w:pPr>
      <w:tabs>
        <w:tab w:val="center" w:pos="4680"/>
        <w:tab w:val="right" w:pos="9360"/>
      </w:tabs>
    </w:pPr>
  </w:style>
  <w:style w:type="character" w:customStyle="1" w:styleId="HeaderChar">
    <w:name w:val="Header Char"/>
    <w:basedOn w:val="DefaultParagraphFont"/>
    <w:link w:val="Header"/>
    <w:uiPriority w:val="99"/>
    <w:rsid w:val="006A4E26"/>
    <w:rPr>
      <w:rFonts w:eastAsiaTheme="minorEastAsia"/>
      <w:sz w:val="24"/>
      <w:szCs w:val="24"/>
      <w:lang w:eastAsia="ja-JP"/>
    </w:rPr>
  </w:style>
  <w:style w:type="paragraph" w:styleId="Footer">
    <w:name w:val="footer"/>
    <w:basedOn w:val="Normal"/>
    <w:link w:val="FooterChar"/>
    <w:uiPriority w:val="99"/>
    <w:unhideWhenUsed/>
    <w:rsid w:val="006A4E26"/>
    <w:pPr>
      <w:tabs>
        <w:tab w:val="center" w:pos="4680"/>
        <w:tab w:val="right" w:pos="9360"/>
      </w:tabs>
    </w:pPr>
  </w:style>
  <w:style w:type="character" w:customStyle="1" w:styleId="FooterChar">
    <w:name w:val="Footer Char"/>
    <w:basedOn w:val="DefaultParagraphFont"/>
    <w:link w:val="Footer"/>
    <w:uiPriority w:val="99"/>
    <w:rsid w:val="006A4E26"/>
    <w:rPr>
      <w:rFonts w:eastAsiaTheme="minorEastAsia"/>
      <w:sz w:val="24"/>
      <w:szCs w:val="24"/>
      <w:lang w:eastAsia="ja-JP"/>
    </w:rPr>
  </w:style>
  <w:style w:type="paragraph" w:styleId="Revision">
    <w:name w:val="Revision"/>
    <w:hidden/>
    <w:uiPriority w:val="99"/>
    <w:semiHidden/>
    <w:rsid w:val="006A4E26"/>
    <w:pPr>
      <w:spacing w:after="0" w:line="240" w:lineRule="auto"/>
    </w:pPr>
    <w:rPr>
      <w:rFonts w:eastAsiaTheme="minorEastAsia"/>
      <w:sz w:val="24"/>
      <w:szCs w:val="24"/>
      <w:lang w:eastAsia="ja-JP"/>
    </w:rPr>
  </w:style>
  <w:style w:type="character" w:customStyle="1" w:styleId="costarpage">
    <w:name w:val="co_starpage"/>
    <w:basedOn w:val="DefaultParagraphFont"/>
    <w:rsid w:val="00514E18"/>
  </w:style>
  <w:style w:type="paragraph" w:styleId="NormalWeb">
    <w:name w:val="Normal (Web)"/>
    <w:basedOn w:val="Normal"/>
    <w:uiPriority w:val="99"/>
    <w:unhideWhenUsed/>
    <w:rsid w:val="003703D7"/>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0E106E"/>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0E106E"/>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0E106E"/>
    <w:rPr>
      <w:rFonts w:asciiTheme="majorHAnsi" w:eastAsiaTheme="majorEastAsia" w:hAnsiTheme="majorHAnsi" w:cstheme="majorBidi"/>
      <w:color w:val="1F4D78" w:themeColor="accent1" w:themeShade="7F"/>
      <w:sz w:val="24"/>
      <w:szCs w:val="24"/>
      <w:lang w:eastAsia="ja-JP"/>
    </w:rPr>
  </w:style>
  <w:style w:type="paragraph" w:styleId="TOCHeading">
    <w:name w:val="TOC Heading"/>
    <w:basedOn w:val="Heading1"/>
    <w:next w:val="Normal"/>
    <w:uiPriority w:val="39"/>
    <w:unhideWhenUsed/>
    <w:qFormat/>
    <w:rsid w:val="000E106E"/>
    <w:pPr>
      <w:spacing w:line="259" w:lineRule="auto"/>
      <w:outlineLvl w:val="9"/>
    </w:pPr>
    <w:rPr>
      <w:lang w:eastAsia="en-US"/>
    </w:rPr>
  </w:style>
  <w:style w:type="paragraph" w:styleId="TOC1">
    <w:name w:val="toc 1"/>
    <w:basedOn w:val="Normal"/>
    <w:next w:val="Normal"/>
    <w:autoRedefine/>
    <w:uiPriority w:val="39"/>
    <w:unhideWhenUsed/>
    <w:rsid w:val="000E106E"/>
    <w:pPr>
      <w:spacing w:after="100"/>
    </w:pPr>
  </w:style>
  <w:style w:type="paragraph" w:styleId="TOC2">
    <w:name w:val="toc 2"/>
    <w:basedOn w:val="Normal"/>
    <w:next w:val="Normal"/>
    <w:autoRedefine/>
    <w:uiPriority w:val="39"/>
    <w:unhideWhenUsed/>
    <w:rsid w:val="000E106E"/>
    <w:pPr>
      <w:spacing w:after="100"/>
      <w:ind w:left="240"/>
    </w:pPr>
  </w:style>
  <w:style w:type="paragraph" w:styleId="TOC3">
    <w:name w:val="toc 3"/>
    <w:basedOn w:val="Normal"/>
    <w:next w:val="Normal"/>
    <w:autoRedefine/>
    <w:uiPriority w:val="39"/>
    <w:unhideWhenUsed/>
    <w:rsid w:val="000E106E"/>
    <w:pPr>
      <w:spacing w:after="100"/>
      <w:ind w:left="480"/>
    </w:pPr>
  </w:style>
  <w:style w:type="paragraph" w:customStyle="1" w:styleId="CourtName">
    <w:name w:val="Court Name"/>
    <w:basedOn w:val="Normal"/>
    <w:rsid w:val="009E424C"/>
    <w:pPr>
      <w:spacing w:after="240" w:line="288" w:lineRule="auto"/>
      <w:contextualSpacing/>
      <w:jc w:val="center"/>
    </w:pPr>
    <w:rPr>
      <w:rFonts w:cs="Times New Roman"/>
      <w:caps/>
      <w:sz w:val="21"/>
      <w:szCs w:val="21"/>
      <w:lang w:eastAsia="en-US"/>
    </w:rPr>
  </w:style>
  <w:style w:type="paragraph" w:customStyle="1" w:styleId="CaseNo">
    <w:name w:val="Case No"/>
    <w:basedOn w:val="Normal"/>
    <w:rsid w:val="009E424C"/>
    <w:pPr>
      <w:spacing w:after="200" w:line="288" w:lineRule="auto"/>
      <w:ind w:left="432"/>
    </w:pPr>
    <w:rPr>
      <w:rFonts w:cs="Times New Roman"/>
      <w:sz w:val="21"/>
      <w:szCs w:val="21"/>
      <w:lang w:eastAsia="en-US"/>
    </w:rPr>
  </w:style>
  <w:style w:type="paragraph" w:customStyle="1" w:styleId="Parties">
    <w:name w:val="Parties"/>
    <w:basedOn w:val="Normal"/>
    <w:rsid w:val="009E424C"/>
    <w:pPr>
      <w:spacing w:after="200" w:line="288" w:lineRule="auto"/>
    </w:pPr>
    <w:rPr>
      <w:rFonts w:eastAsia="Times New Roman" w:cs="Times New Roman"/>
      <w:sz w:val="21"/>
      <w:szCs w:val="20"/>
      <w:lang w:eastAsia="en-US"/>
    </w:rPr>
  </w:style>
  <w:style w:type="paragraph" w:customStyle="1" w:styleId="PartyType">
    <w:name w:val="Party Type"/>
    <w:basedOn w:val="Normal"/>
    <w:rsid w:val="009E424C"/>
    <w:pPr>
      <w:spacing w:after="200" w:line="288" w:lineRule="auto"/>
      <w:ind w:left="1440"/>
    </w:pPr>
    <w:rPr>
      <w:rFonts w:eastAsia="Times New Roman" w:cs="Times New Roman"/>
      <w:sz w:val="21"/>
      <w:szCs w:val="20"/>
      <w:lang w:eastAsia="en-US"/>
    </w:rPr>
  </w:style>
  <w:style w:type="paragraph" w:customStyle="1" w:styleId="versus">
    <w:name w:val="versus"/>
    <w:basedOn w:val="Normal"/>
    <w:rsid w:val="009E424C"/>
    <w:pPr>
      <w:spacing w:after="200" w:line="288" w:lineRule="auto"/>
      <w:ind w:left="720"/>
    </w:pPr>
    <w:rPr>
      <w:rFonts w:eastAsia="Times New Roman" w:cs="Times New Roman"/>
      <w:sz w:val="21"/>
      <w:szCs w:val="20"/>
      <w:lang w:eastAsia="en-US"/>
    </w:rPr>
  </w:style>
  <w:style w:type="paragraph" w:customStyle="1" w:styleId="border">
    <w:name w:val="border"/>
    <w:basedOn w:val="Normal"/>
    <w:rsid w:val="009E424C"/>
    <w:pPr>
      <w:suppressAutoHyphens/>
      <w:spacing w:after="200" w:line="288" w:lineRule="auto"/>
      <w:jc w:val="center"/>
    </w:pPr>
    <w:rPr>
      <w:rFonts w:eastAsia="Times New Roman" w:cs="Times New Roman"/>
      <w:bCs/>
      <w:sz w:val="21"/>
      <w:szCs w:val="20"/>
      <w:lang w:eastAsia="en-US"/>
    </w:rPr>
  </w:style>
  <w:style w:type="paragraph" w:customStyle="1" w:styleId="SingleSpacing">
    <w:name w:val="Single Spacing"/>
    <w:basedOn w:val="Normal"/>
    <w:rsid w:val="009E424C"/>
    <w:pPr>
      <w:spacing w:after="200" w:line="288" w:lineRule="auto"/>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35213">
      <w:bodyDiv w:val="1"/>
      <w:marLeft w:val="0"/>
      <w:marRight w:val="0"/>
      <w:marTop w:val="0"/>
      <w:marBottom w:val="0"/>
      <w:divBdr>
        <w:top w:val="none" w:sz="0" w:space="0" w:color="auto"/>
        <w:left w:val="none" w:sz="0" w:space="0" w:color="auto"/>
        <w:bottom w:val="none" w:sz="0" w:space="0" w:color="auto"/>
        <w:right w:val="none" w:sz="0" w:space="0" w:color="auto"/>
      </w:divBdr>
    </w:div>
    <w:div w:id="138304930">
      <w:bodyDiv w:val="1"/>
      <w:marLeft w:val="0"/>
      <w:marRight w:val="0"/>
      <w:marTop w:val="0"/>
      <w:marBottom w:val="0"/>
      <w:divBdr>
        <w:top w:val="none" w:sz="0" w:space="0" w:color="auto"/>
        <w:left w:val="none" w:sz="0" w:space="0" w:color="auto"/>
        <w:bottom w:val="none" w:sz="0" w:space="0" w:color="auto"/>
        <w:right w:val="none" w:sz="0" w:space="0" w:color="auto"/>
      </w:divBdr>
    </w:div>
    <w:div w:id="186452711">
      <w:bodyDiv w:val="1"/>
      <w:marLeft w:val="0"/>
      <w:marRight w:val="0"/>
      <w:marTop w:val="0"/>
      <w:marBottom w:val="0"/>
      <w:divBdr>
        <w:top w:val="none" w:sz="0" w:space="0" w:color="auto"/>
        <w:left w:val="none" w:sz="0" w:space="0" w:color="auto"/>
        <w:bottom w:val="none" w:sz="0" w:space="0" w:color="auto"/>
        <w:right w:val="none" w:sz="0" w:space="0" w:color="auto"/>
      </w:divBdr>
      <w:divsChild>
        <w:div w:id="1402286230">
          <w:marLeft w:val="0"/>
          <w:marRight w:val="0"/>
          <w:marTop w:val="0"/>
          <w:marBottom w:val="0"/>
          <w:divBdr>
            <w:top w:val="none" w:sz="0" w:space="0" w:color="auto"/>
            <w:left w:val="none" w:sz="0" w:space="0" w:color="auto"/>
            <w:bottom w:val="none" w:sz="0" w:space="0" w:color="auto"/>
            <w:right w:val="none" w:sz="0" w:space="0" w:color="auto"/>
          </w:divBdr>
          <w:divsChild>
            <w:div w:id="19242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6106">
      <w:bodyDiv w:val="1"/>
      <w:marLeft w:val="0"/>
      <w:marRight w:val="0"/>
      <w:marTop w:val="0"/>
      <w:marBottom w:val="0"/>
      <w:divBdr>
        <w:top w:val="none" w:sz="0" w:space="0" w:color="auto"/>
        <w:left w:val="none" w:sz="0" w:space="0" w:color="auto"/>
        <w:bottom w:val="none" w:sz="0" w:space="0" w:color="auto"/>
        <w:right w:val="none" w:sz="0" w:space="0" w:color="auto"/>
      </w:divBdr>
      <w:divsChild>
        <w:div w:id="791747002">
          <w:marLeft w:val="0"/>
          <w:marRight w:val="0"/>
          <w:marTop w:val="0"/>
          <w:marBottom w:val="0"/>
          <w:divBdr>
            <w:top w:val="none" w:sz="0" w:space="0" w:color="auto"/>
            <w:left w:val="none" w:sz="0" w:space="0" w:color="auto"/>
            <w:bottom w:val="none" w:sz="0" w:space="0" w:color="auto"/>
            <w:right w:val="none" w:sz="0" w:space="0" w:color="auto"/>
          </w:divBdr>
          <w:divsChild>
            <w:div w:id="218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7914">
      <w:bodyDiv w:val="1"/>
      <w:marLeft w:val="0"/>
      <w:marRight w:val="0"/>
      <w:marTop w:val="0"/>
      <w:marBottom w:val="0"/>
      <w:divBdr>
        <w:top w:val="none" w:sz="0" w:space="0" w:color="auto"/>
        <w:left w:val="none" w:sz="0" w:space="0" w:color="auto"/>
        <w:bottom w:val="none" w:sz="0" w:space="0" w:color="auto"/>
        <w:right w:val="none" w:sz="0" w:space="0" w:color="auto"/>
      </w:divBdr>
      <w:divsChild>
        <w:div w:id="936786158">
          <w:marLeft w:val="0"/>
          <w:marRight w:val="0"/>
          <w:marTop w:val="0"/>
          <w:marBottom w:val="0"/>
          <w:divBdr>
            <w:top w:val="none" w:sz="0" w:space="0" w:color="auto"/>
            <w:left w:val="none" w:sz="0" w:space="0" w:color="auto"/>
            <w:bottom w:val="none" w:sz="0" w:space="0" w:color="auto"/>
            <w:right w:val="none" w:sz="0" w:space="0" w:color="auto"/>
          </w:divBdr>
          <w:divsChild>
            <w:div w:id="10494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7906">
      <w:bodyDiv w:val="1"/>
      <w:marLeft w:val="0"/>
      <w:marRight w:val="0"/>
      <w:marTop w:val="0"/>
      <w:marBottom w:val="0"/>
      <w:divBdr>
        <w:top w:val="none" w:sz="0" w:space="0" w:color="auto"/>
        <w:left w:val="none" w:sz="0" w:space="0" w:color="auto"/>
        <w:bottom w:val="none" w:sz="0" w:space="0" w:color="auto"/>
        <w:right w:val="none" w:sz="0" w:space="0" w:color="auto"/>
      </w:divBdr>
      <w:divsChild>
        <w:div w:id="1622347170">
          <w:marLeft w:val="0"/>
          <w:marRight w:val="0"/>
          <w:marTop w:val="0"/>
          <w:marBottom w:val="0"/>
          <w:divBdr>
            <w:top w:val="none" w:sz="0" w:space="0" w:color="auto"/>
            <w:left w:val="none" w:sz="0" w:space="0" w:color="auto"/>
            <w:bottom w:val="none" w:sz="0" w:space="0" w:color="auto"/>
            <w:right w:val="none" w:sz="0" w:space="0" w:color="auto"/>
          </w:divBdr>
          <w:divsChild>
            <w:div w:id="7300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6244">
      <w:bodyDiv w:val="1"/>
      <w:marLeft w:val="0"/>
      <w:marRight w:val="0"/>
      <w:marTop w:val="0"/>
      <w:marBottom w:val="0"/>
      <w:divBdr>
        <w:top w:val="none" w:sz="0" w:space="0" w:color="auto"/>
        <w:left w:val="none" w:sz="0" w:space="0" w:color="auto"/>
        <w:bottom w:val="none" w:sz="0" w:space="0" w:color="auto"/>
        <w:right w:val="none" w:sz="0" w:space="0" w:color="auto"/>
      </w:divBdr>
      <w:divsChild>
        <w:div w:id="1578788148">
          <w:marLeft w:val="0"/>
          <w:marRight w:val="0"/>
          <w:marTop w:val="0"/>
          <w:marBottom w:val="0"/>
          <w:divBdr>
            <w:top w:val="none" w:sz="0" w:space="0" w:color="auto"/>
            <w:left w:val="none" w:sz="0" w:space="0" w:color="auto"/>
            <w:bottom w:val="none" w:sz="0" w:space="0" w:color="auto"/>
            <w:right w:val="none" w:sz="0" w:space="0" w:color="auto"/>
          </w:divBdr>
          <w:divsChild>
            <w:div w:id="1911381882">
              <w:marLeft w:val="0"/>
              <w:marRight w:val="0"/>
              <w:marTop w:val="0"/>
              <w:marBottom w:val="0"/>
              <w:divBdr>
                <w:top w:val="none" w:sz="0" w:space="0" w:color="auto"/>
                <w:left w:val="none" w:sz="0" w:space="0" w:color="auto"/>
                <w:bottom w:val="none" w:sz="0" w:space="0" w:color="auto"/>
                <w:right w:val="none" w:sz="0" w:space="0" w:color="auto"/>
              </w:divBdr>
              <w:divsChild>
                <w:div w:id="1289698371">
                  <w:marLeft w:val="0"/>
                  <w:marRight w:val="0"/>
                  <w:marTop w:val="0"/>
                  <w:marBottom w:val="0"/>
                  <w:divBdr>
                    <w:top w:val="none" w:sz="0" w:space="0" w:color="auto"/>
                    <w:left w:val="none" w:sz="0" w:space="0" w:color="auto"/>
                    <w:bottom w:val="none" w:sz="0" w:space="0" w:color="auto"/>
                    <w:right w:val="none" w:sz="0" w:space="0" w:color="auto"/>
                  </w:divBdr>
                </w:div>
              </w:divsChild>
            </w:div>
            <w:div w:id="1794013939">
              <w:marLeft w:val="0"/>
              <w:marRight w:val="0"/>
              <w:marTop w:val="0"/>
              <w:marBottom w:val="0"/>
              <w:divBdr>
                <w:top w:val="none" w:sz="0" w:space="0" w:color="auto"/>
                <w:left w:val="none" w:sz="0" w:space="0" w:color="auto"/>
                <w:bottom w:val="none" w:sz="0" w:space="0" w:color="auto"/>
                <w:right w:val="none" w:sz="0" w:space="0" w:color="auto"/>
              </w:divBdr>
              <w:divsChild>
                <w:div w:id="2018144120">
                  <w:marLeft w:val="0"/>
                  <w:marRight w:val="0"/>
                  <w:marTop w:val="0"/>
                  <w:marBottom w:val="0"/>
                  <w:divBdr>
                    <w:top w:val="none" w:sz="0" w:space="0" w:color="auto"/>
                    <w:left w:val="none" w:sz="0" w:space="0" w:color="auto"/>
                    <w:bottom w:val="none" w:sz="0" w:space="0" w:color="auto"/>
                    <w:right w:val="none" w:sz="0" w:space="0" w:color="auto"/>
                  </w:divBdr>
                </w:div>
              </w:divsChild>
            </w:div>
            <w:div w:id="708264845">
              <w:marLeft w:val="0"/>
              <w:marRight w:val="0"/>
              <w:marTop w:val="0"/>
              <w:marBottom w:val="0"/>
              <w:divBdr>
                <w:top w:val="none" w:sz="0" w:space="0" w:color="auto"/>
                <w:left w:val="none" w:sz="0" w:space="0" w:color="auto"/>
                <w:bottom w:val="none" w:sz="0" w:space="0" w:color="auto"/>
                <w:right w:val="none" w:sz="0" w:space="0" w:color="auto"/>
              </w:divBdr>
              <w:divsChild>
                <w:div w:id="1752389102">
                  <w:marLeft w:val="0"/>
                  <w:marRight w:val="0"/>
                  <w:marTop w:val="0"/>
                  <w:marBottom w:val="0"/>
                  <w:divBdr>
                    <w:top w:val="none" w:sz="0" w:space="0" w:color="auto"/>
                    <w:left w:val="none" w:sz="0" w:space="0" w:color="auto"/>
                    <w:bottom w:val="none" w:sz="0" w:space="0" w:color="auto"/>
                    <w:right w:val="none" w:sz="0" w:space="0" w:color="auto"/>
                  </w:divBdr>
                </w:div>
              </w:divsChild>
            </w:div>
            <w:div w:id="1118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3417">
      <w:bodyDiv w:val="1"/>
      <w:marLeft w:val="0"/>
      <w:marRight w:val="0"/>
      <w:marTop w:val="0"/>
      <w:marBottom w:val="0"/>
      <w:divBdr>
        <w:top w:val="none" w:sz="0" w:space="0" w:color="auto"/>
        <w:left w:val="none" w:sz="0" w:space="0" w:color="auto"/>
        <w:bottom w:val="none" w:sz="0" w:space="0" w:color="auto"/>
        <w:right w:val="none" w:sz="0" w:space="0" w:color="auto"/>
      </w:divBdr>
      <w:divsChild>
        <w:div w:id="1435201135">
          <w:marLeft w:val="0"/>
          <w:marRight w:val="0"/>
          <w:marTop w:val="0"/>
          <w:marBottom w:val="0"/>
          <w:divBdr>
            <w:top w:val="none" w:sz="0" w:space="0" w:color="auto"/>
            <w:left w:val="none" w:sz="0" w:space="0" w:color="auto"/>
            <w:bottom w:val="none" w:sz="0" w:space="0" w:color="auto"/>
            <w:right w:val="none" w:sz="0" w:space="0" w:color="auto"/>
          </w:divBdr>
          <w:divsChild>
            <w:div w:id="16036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8694">
      <w:bodyDiv w:val="1"/>
      <w:marLeft w:val="0"/>
      <w:marRight w:val="0"/>
      <w:marTop w:val="0"/>
      <w:marBottom w:val="0"/>
      <w:divBdr>
        <w:top w:val="none" w:sz="0" w:space="0" w:color="auto"/>
        <w:left w:val="none" w:sz="0" w:space="0" w:color="auto"/>
        <w:bottom w:val="none" w:sz="0" w:space="0" w:color="auto"/>
        <w:right w:val="none" w:sz="0" w:space="0" w:color="auto"/>
      </w:divBdr>
      <w:divsChild>
        <w:div w:id="1409230008">
          <w:marLeft w:val="0"/>
          <w:marRight w:val="0"/>
          <w:marTop w:val="0"/>
          <w:marBottom w:val="0"/>
          <w:divBdr>
            <w:top w:val="none" w:sz="0" w:space="0" w:color="auto"/>
            <w:left w:val="none" w:sz="0" w:space="0" w:color="auto"/>
            <w:bottom w:val="none" w:sz="0" w:space="0" w:color="auto"/>
            <w:right w:val="none" w:sz="0" w:space="0" w:color="auto"/>
          </w:divBdr>
          <w:divsChild>
            <w:div w:id="16674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0283">
      <w:bodyDiv w:val="1"/>
      <w:marLeft w:val="0"/>
      <w:marRight w:val="0"/>
      <w:marTop w:val="0"/>
      <w:marBottom w:val="0"/>
      <w:divBdr>
        <w:top w:val="none" w:sz="0" w:space="0" w:color="auto"/>
        <w:left w:val="none" w:sz="0" w:space="0" w:color="auto"/>
        <w:bottom w:val="none" w:sz="0" w:space="0" w:color="auto"/>
        <w:right w:val="none" w:sz="0" w:space="0" w:color="auto"/>
      </w:divBdr>
      <w:divsChild>
        <w:div w:id="888612275">
          <w:marLeft w:val="0"/>
          <w:marRight w:val="0"/>
          <w:marTop w:val="0"/>
          <w:marBottom w:val="0"/>
          <w:divBdr>
            <w:top w:val="none" w:sz="0" w:space="0" w:color="auto"/>
            <w:left w:val="none" w:sz="0" w:space="0" w:color="auto"/>
            <w:bottom w:val="none" w:sz="0" w:space="0" w:color="auto"/>
            <w:right w:val="none" w:sz="0" w:space="0" w:color="auto"/>
          </w:divBdr>
          <w:divsChild>
            <w:div w:id="15333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4995">
      <w:bodyDiv w:val="1"/>
      <w:marLeft w:val="0"/>
      <w:marRight w:val="0"/>
      <w:marTop w:val="0"/>
      <w:marBottom w:val="0"/>
      <w:divBdr>
        <w:top w:val="none" w:sz="0" w:space="0" w:color="auto"/>
        <w:left w:val="none" w:sz="0" w:space="0" w:color="auto"/>
        <w:bottom w:val="none" w:sz="0" w:space="0" w:color="auto"/>
        <w:right w:val="none" w:sz="0" w:space="0" w:color="auto"/>
      </w:divBdr>
      <w:divsChild>
        <w:div w:id="1035543623">
          <w:marLeft w:val="0"/>
          <w:marRight w:val="0"/>
          <w:marTop w:val="0"/>
          <w:marBottom w:val="0"/>
          <w:divBdr>
            <w:top w:val="none" w:sz="0" w:space="0" w:color="auto"/>
            <w:left w:val="none" w:sz="0" w:space="0" w:color="auto"/>
            <w:bottom w:val="none" w:sz="0" w:space="0" w:color="auto"/>
            <w:right w:val="none" w:sz="0" w:space="0" w:color="auto"/>
          </w:divBdr>
          <w:divsChild>
            <w:div w:id="116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8351">
      <w:bodyDiv w:val="1"/>
      <w:marLeft w:val="0"/>
      <w:marRight w:val="0"/>
      <w:marTop w:val="0"/>
      <w:marBottom w:val="0"/>
      <w:divBdr>
        <w:top w:val="none" w:sz="0" w:space="0" w:color="auto"/>
        <w:left w:val="none" w:sz="0" w:space="0" w:color="auto"/>
        <w:bottom w:val="none" w:sz="0" w:space="0" w:color="auto"/>
        <w:right w:val="none" w:sz="0" w:space="0" w:color="auto"/>
      </w:divBdr>
    </w:div>
    <w:div w:id="1426653571">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2">
          <w:marLeft w:val="0"/>
          <w:marRight w:val="0"/>
          <w:marTop w:val="0"/>
          <w:marBottom w:val="0"/>
          <w:divBdr>
            <w:top w:val="none" w:sz="0" w:space="0" w:color="auto"/>
            <w:left w:val="none" w:sz="0" w:space="0" w:color="auto"/>
            <w:bottom w:val="none" w:sz="0" w:space="0" w:color="auto"/>
            <w:right w:val="none" w:sz="0" w:space="0" w:color="auto"/>
          </w:divBdr>
          <w:divsChild>
            <w:div w:id="9453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5327">
      <w:bodyDiv w:val="1"/>
      <w:marLeft w:val="0"/>
      <w:marRight w:val="0"/>
      <w:marTop w:val="0"/>
      <w:marBottom w:val="0"/>
      <w:divBdr>
        <w:top w:val="none" w:sz="0" w:space="0" w:color="auto"/>
        <w:left w:val="none" w:sz="0" w:space="0" w:color="auto"/>
        <w:bottom w:val="none" w:sz="0" w:space="0" w:color="auto"/>
        <w:right w:val="none" w:sz="0" w:space="0" w:color="auto"/>
      </w:divBdr>
      <w:divsChild>
        <w:div w:id="1387609248">
          <w:marLeft w:val="0"/>
          <w:marRight w:val="0"/>
          <w:marTop w:val="0"/>
          <w:marBottom w:val="0"/>
          <w:divBdr>
            <w:top w:val="none" w:sz="0" w:space="0" w:color="auto"/>
            <w:left w:val="none" w:sz="0" w:space="0" w:color="auto"/>
            <w:bottom w:val="none" w:sz="0" w:space="0" w:color="auto"/>
            <w:right w:val="none" w:sz="0" w:space="0" w:color="auto"/>
          </w:divBdr>
          <w:divsChild>
            <w:div w:id="10383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8328">
      <w:bodyDiv w:val="1"/>
      <w:marLeft w:val="0"/>
      <w:marRight w:val="0"/>
      <w:marTop w:val="0"/>
      <w:marBottom w:val="0"/>
      <w:divBdr>
        <w:top w:val="none" w:sz="0" w:space="0" w:color="auto"/>
        <w:left w:val="none" w:sz="0" w:space="0" w:color="auto"/>
        <w:bottom w:val="none" w:sz="0" w:space="0" w:color="auto"/>
        <w:right w:val="none" w:sz="0" w:space="0" w:color="auto"/>
      </w:divBdr>
      <w:divsChild>
        <w:div w:id="1511872868">
          <w:marLeft w:val="0"/>
          <w:marRight w:val="0"/>
          <w:marTop w:val="0"/>
          <w:marBottom w:val="0"/>
          <w:divBdr>
            <w:top w:val="none" w:sz="0" w:space="0" w:color="auto"/>
            <w:left w:val="none" w:sz="0" w:space="0" w:color="auto"/>
            <w:bottom w:val="none" w:sz="0" w:space="0" w:color="auto"/>
            <w:right w:val="none" w:sz="0" w:space="0" w:color="auto"/>
          </w:divBdr>
          <w:divsChild>
            <w:div w:id="7470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9753">
      <w:bodyDiv w:val="1"/>
      <w:marLeft w:val="0"/>
      <w:marRight w:val="0"/>
      <w:marTop w:val="0"/>
      <w:marBottom w:val="0"/>
      <w:divBdr>
        <w:top w:val="none" w:sz="0" w:space="0" w:color="auto"/>
        <w:left w:val="none" w:sz="0" w:space="0" w:color="auto"/>
        <w:bottom w:val="none" w:sz="0" w:space="0" w:color="auto"/>
        <w:right w:val="none" w:sz="0" w:space="0" w:color="auto"/>
      </w:divBdr>
      <w:divsChild>
        <w:div w:id="1958026588">
          <w:marLeft w:val="0"/>
          <w:marRight w:val="0"/>
          <w:marTop w:val="0"/>
          <w:marBottom w:val="0"/>
          <w:divBdr>
            <w:top w:val="none" w:sz="0" w:space="0" w:color="auto"/>
            <w:left w:val="none" w:sz="0" w:space="0" w:color="auto"/>
            <w:bottom w:val="none" w:sz="0" w:space="0" w:color="auto"/>
            <w:right w:val="none" w:sz="0" w:space="0" w:color="auto"/>
          </w:divBdr>
          <w:divsChild>
            <w:div w:id="10710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4049">
      <w:bodyDiv w:val="1"/>
      <w:marLeft w:val="0"/>
      <w:marRight w:val="0"/>
      <w:marTop w:val="0"/>
      <w:marBottom w:val="0"/>
      <w:divBdr>
        <w:top w:val="none" w:sz="0" w:space="0" w:color="auto"/>
        <w:left w:val="none" w:sz="0" w:space="0" w:color="auto"/>
        <w:bottom w:val="none" w:sz="0" w:space="0" w:color="auto"/>
        <w:right w:val="none" w:sz="0" w:space="0" w:color="auto"/>
      </w:divBdr>
      <w:divsChild>
        <w:div w:id="545072243">
          <w:marLeft w:val="0"/>
          <w:marRight w:val="0"/>
          <w:marTop w:val="0"/>
          <w:marBottom w:val="0"/>
          <w:divBdr>
            <w:top w:val="none" w:sz="0" w:space="0" w:color="auto"/>
            <w:left w:val="none" w:sz="0" w:space="0" w:color="auto"/>
            <w:bottom w:val="none" w:sz="0" w:space="0" w:color="auto"/>
            <w:right w:val="none" w:sz="0" w:space="0" w:color="auto"/>
          </w:divBdr>
          <w:divsChild>
            <w:div w:id="15150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3286">
      <w:bodyDiv w:val="1"/>
      <w:marLeft w:val="0"/>
      <w:marRight w:val="0"/>
      <w:marTop w:val="0"/>
      <w:marBottom w:val="0"/>
      <w:divBdr>
        <w:top w:val="none" w:sz="0" w:space="0" w:color="auto"/>
        <w:left w:val="none" w:sz="0" w:space="0" w:color="auto"/>
        <w:bottom w:val="none" w:sz="0" w:space="0" w:color="auto"/>
        <w:right w:val="none" w:sz="0" w:space="0" w:color="auto"/>
      </w:divBdr>
    </w:div>
    <w:div w:id="1833375615">
      <w:bodyDiv w:val="1"/>
      <w:marLeft w:val="0"/>
      <w:marRight w:val="0"/>
      <w:marTop w:val="0"/>
      <w:marBottom w:val="0"/>
      <w:divBdr>
        <w:top w:val="none" w:sz="0" w:space="0" w:color="auto"/>
        <w:left w:val="none" w:sz="0" w:space="0" w:color="auto"/>
        <w:bottom w:val="none" w:sz="0" w:space="0" w:color="auto"/>
        <w:right w:val="none" w:sz="0" w:space="0" w:color="auto"/>
      </w:divBdr>
      <w:divsChild>
        <w:div w:id="405225789">
          <w:marLeft w:val="0"/>
          <w:marRight w:val="0"/>
          <w:marTop w:val="0"/>
          <w:marBottom w:val="0"/>
          <w:divBdr>
            <w:top w:val="none" w:sz="0" w:space="0" w:color="auto"/>
            <w:left w:val="none" w:sz="0" w:space="0" w:color="auto"/>
            <w:bottom w:val="none" w:sz="0" w:space="0" w:color="auto"/>
            <w:right w:val="none" w:sz="0" w:space="0" w:color="auto"/>
          </w:divBdr>
          <w:divsChild>
            <w:div w:id="3343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5621">
      <w:bodyDiv w:val="1"/>
      <w:marLeft w:val="0"/>
      <w:marRight w:val="0"/>
      <w:marTop w:val="0"/>
      <w:marBottom w:val="0"/>
      <w:divBdr>
        <w:top w:val="none" w:sz="0" w:space="0" w:color="auto"/>
        <w:left w:val="none" w:sz="0" w:space="0" w:color="auto"/>
        <w:bottom w:val="none" w:sz="0" w:space="0" w:color="auto"/>
        <w:right w:val="none" w:sz="0" w:space="0" w:color="auto"/>
      </w:divBdr>
      <w:divsChild>
        <w:div w:id="2137872897">
          <w:marLeft w:val="0"/>
          <w:marRight w:val="0"/>
          <w:marTop w:val="0"/>
          <w:marBottom w:val="0"/>
          <w:divBdr>
            <w:top w:val="none" w:sz="0" w:space="0" w:color="auto"/>
            <w:left w:val="none" w:sz="0" w:space="0" w:color="auto"/>
            <w:bottom w:val="none" w:sz="0" w:space="0" w:color="auto"/>
            <w:right w:val="none" w:sz="0" w:space="0" w:color="auto"/>
          </w:divBdr>
          <w:divsChild>
            <w:div w:id="918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4475">
      <w:bodyDiv w:val="1"/>
      <w:marLeft w:val="0"/>
      <w:marRight w:val="0"/>
      <w:marTop w:val="0"/>
      <w:marBottom w:val="0"/>
      <w:divBdr>
        <w:top w:val="none" w:sz="0" w:space="0" w:color="auto"/>
        <w:left w:val="none" w:sz="0" w:space="0" w:color="auto"/>
        <w:bottom w:val="none" w:sz="0" w:space="0" w:color="auto"/>
        <w:right w:val="none" w:sz="0" w:space="0" w:color="auto"/>
      </w:divBdr>
      <w:divsChild>
        <w:div w:id="91779460">
          <w:marLeft w:val="0"/>
          <w:marRight w:val="0"/>
          <w:marTop w:val="0"/>
          <w:marBottom w:val="0"/>
          <w:divBdr>
            <w:top w:val="none" w:sz="0" w:space="0" w:color="auto"/>
            <w:left w:val="none" w:sz="0" w:space="0" w:color="auto"/>
            <w:bottom w:val="none" w:sz="0" w:space="0" w:color="auto"/>
            <w:right w:val="none" w:sz="0" w:space="0" w:color="auto"/>
          </w:divBdr>
          <w:divsChild>
            <w:div w:id="19284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7EA4-A014-45B8-83CD-948DC2C4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3365</Words>
  <Characters>19116</Characters>
  <Application>Microsoft Office Word</Application>
  <DocSecurity>0</DocSecurity>
  <Lines>285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Mizue Aizeki</dc:creator>
  <cp:keywords/>
  <dc:description/>
  <cp:lastModifiedBy>Mizue Aizeki</cp:lastModifiedBy>
  <cp:revision>2</cp:revision>
  <dcterms:created xsi:type="dcterms:W3CDTF">2017-05-01T17:04:00Z</dcterms:created>
  <dcterms:modified xsi:type="dcterms:W3CDTF">2017-05-01T17:04:00Z</dcterms:modified>
</cp:coreProperties>
</file>